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3070" w14:textId="40CF8A8A" w:rsidR="00E324B8" w:rsidRPr="002F6758" w:rsidRDefault="002F6758" w:rsidP="00300775">
      <w:pPr>
        <w:pStyle w:val="NormalWeb"/>
        <w:spacing w:before="120" w:beforeAutospacing="0" w:after="0" w:afterAutospacing="0"/>
        <w:jc w:val="center"/>
        <w:rPr>
          <w:rFonts w:ascii="Arial" w:eastAsiaTheme="minorEastAsia" w:hAnsi="Arial" w:cs="Arial"/>
          <w:b/>
          <w:bCs/>
          <w:color w:val="C00000"/>
          <w:kern w:val="24"/>
          <w:sz w:val="28"/>
          <w:szCs w:val="28"/>
        </w:rPr>
      </w:pPr>
      <w:r w:rsidRPr="002F6758">
        <w:rPr>
          <w:rFonts w:ascii="Arial" w:eastAsiaTheme="minorEastAsia" w:hAnsi="Arial" w:cs="Arial"/>
          <w:b/>
          <w:bCs/>
          <w:color w:val="C00000"/>
          <w:kern w:val="24"/>
          <w:sz w:val="28"/>
          <w:szCs w:val="28"/>
        </w:rPr>
        <w:t>OPSYRIS 20</w:t>
      </w:r>
      <w:r w:rsidRPr="002F6758">
        <w:rPr>
          <w:rFonts w:ascii="Arial" w:eastAsiaTheme="minorEastAsia" w:hAnsi="Arial" w:cs="Arial"/>
          <w:b/>
          <w:bCs/>
          <w:color w:val="C00000"/>
          <w:kern w:val="24"/>
          <w:sz w:val="28"/>
          <w:szCs w:val="28"/>
          <w:vertAlign w:val="superscript"/>
        </w:rPr>
        <w:t>TH</w:t>
      </w:r>
      <w:r w:rsidRPr="002F6758">
        <w:rPr>
          <w:rFonts w:ascii="Arial" w:eastAsiaTheme="minorEastAsia" w:hAnsi="Arial" w:cs="Arial"/>
          <w:b/>
          <w:bCs/>
          <w:color w:val="C00000"/>
          <w:kern w:val="24"/>
          <w:sz w:val="28"/>
          <w:szCs w:val="28"/>
        </w:rPr>
        <w:t xml:space="preserve"> ANNIVERSARY </w:t>
      </w:r>
    </w:p>
    <w:p w14:paraId="538D21E6" w14:textId="1EE4C3AC" w:rsidR="009E080C" w:rsidRPr="009E080C" w:rsidRDefault="009E080C" w:rsidP="001439E6">
      <w:pPr>
        <w:pStyle w:val="NormalWeb"/>
        <w:numPr>
          <w:ilvl w:val="0"/>
          <w:numId w:val="7"/>
        </w:numPr>
        <w:spacing w:before="120" w:beforeAutospacing="0" w:after="0" w:afterAutospacing="0"/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</w:pPr>
      <w:r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10th September 2026 (7.30PM), </w:t>
      </w:r>
      <w:r w:rsidR="008E320B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20</w:t>
      </w:r>
      <w:r w:rsidR="008E320B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  <w:vertAlign w:val="superscript"/>
        </w:rPr>
        <w:t>TH</w:t>
      </w:r>
      <w:r w:rsidR="008E320B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008E320B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A</w:t>
      </w:r>
      <w:r w:rsidR="008E320B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NNIVERSARY </w:t>
      </w:r>
      <w:r w:rsidR="008E320B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C</w:t>
      </w:r>
      <w:r w:rsidR="008E320B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ELEBRATION </w:t>
      </w:r>
      <w:r w:rsidR="008E320B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D</w:t>
      </w:r>
      <w:r w:rsidR="008E320B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INNER</w:t>
      </w:r>
      <w:r w:rsidR="00F51962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 with performance from Norwich Aphasia</w:t>
      </w:r>
      <w:r w:rsidR="001A00D4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 Choir</w:t>
      </w:r>
      <w:r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, </w:t>
      </w:r>
      <w:hyperlink r:id="rId8" w:history="1">
        <w:r w:rsidRPr="009E080C">
          <w:rPr>
            <w:rStyle w:val="Hyperlink"/>
            <w:rFonts w:ascii="Arial" w:eastAsiaTheme="minorEastAsia" w:hAnsi="Arial" w:cs="Arial"/>
            <w:b/>
            <w:bCs/>
            <w:color w:val="4472C4" w:themeColor="accent1"/>
            <w:kern w:val="24"/>
            <w:sz w:val="22"/>
            <w:szCs w:val="22"/>
          </w:rPr>
          <w:t>Norwich Assembly House</w:t>
        </w:r>
      </w:hyperlink>
    </w:p>
    <w:p w14:paraId="41051DFF" w14:textId="32C79B41" w:rsidR="007431DE" w:rsidRPr="009E080C" w:rsidRDefault="00F45374" w:rsidP="001439E6">
      <w:pPr>
        <w:pStyle w:val="NormalWeb"/>
        <w:numPr>
          <w:ilvl w:val="0"/>
          <w:numId w:val="7"/>
        </w:numPr>
        <w:spacing w:before="120" w:beforeAutospacing="0" w:after="0" w:afterAutospacing="0"/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</w:pPr>
      <w:r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1</w:t>
      </w:r>
      <w:r w:rsidR="00DB53A6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1</w:t>
      </w:r>
      <w:r w:rsidR="00DB53A6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  <w:vertAlign w:val="superscript"/>
        </w:rPr>
        <w:t>th</w:t>
      </w:r>
      <w:r w:rsidR="00DB53A6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56001C13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September </w:t>
      </w:r>
      <w:r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202</w:t>
      </w:r>
      <w:r w:rsidR="734F18B9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6</w:t>
      </w:r>
      <w:r w:rsid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 (8.30AM)</w:t>
      </w:r>
      <w:r w:rsidR="00421565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, </w:t>
      </w:r>
      <w:r w:rsidR="008E320B" w:rsidRPr="009E080C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LIVE HYBRID </w:t>
      </w:r>
      <w:r w:rsidR="008E320B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CONFERENCE, </w:t>
      </w:r>
      <w:hyperlink r:id="rId9" w:history="1">
        <w:r w:rsidR="00797328" w:rsidRPr="002F6758">
          <w:rPr>
            <w:rStyle w:val="Hyperlink"/>
            <w:rFonts w:ascii="Arial" w:eastAsiaTheme="minorEastAsia" w:hAnsi="Arial" w:cs="Arial"/>
            <w:b/>
            <w:bCs/>
            <w:color w:val="4472C4" w:themeColor="accent1"/>
            <w:kern w:val="24"/>
            <w:sz w:val="22"/>
            <w:szCs w:val="22"/>
          </w:rPr>
          <w:t xml:space="preserve">The </w:t>
        </w:r>
        <w:r w:rsidR="00147BD2" w:rsidRPr="002F6758">
          <w:rPr>
            <w:rStyle w:val="Hyperlink"/>
            <w:rFonts w:ascii="Arial" w:eastAsiaTheme="minorEastAsia" w:hAnsi="Arial" w:cs="Arial"/>
            <w:b/>
            <w:bCs/>
            <w:color w:val="4472C4" w:themeColor="accent1"/>
            <w:kern w:val="24"/>
            <w:sz w:val="22"/>
            <w:szCs w:val="22"/>
          </w:rPr>
          <w:t>Enterprise Centre</w:t>
        </w:r>
      </w:hyperlink>
      <w:r w:rsidR="009E080C" w:rsidRPr="002F6758">
        <w:rPr>
          <w:rFonts w:ascii="Arial" w:hAnsi="Arial" w:cs="Arial"/>
          <w:b/>
          <w:bCs/>
          <w:color w:val="4472C4" w:themeColor="accent1"/>
          <w:sz w:val="22"/>
          <w:szCs w:val="22"/>
        </w:rPr>
        <w:t xml:space="preserve"> </w:t>
      </w:r>
      <w:r w:rsidR="009E080C" w:rsidRPr="009E080C">
        <w:rPr>
          <w:rFonts w:ascii="Arial" w:hAnsi="Arial" w:cs="Arial"/>
          <w:b/>
          <w:bCs/>
          <w:color w:val="4472C4" w:themeColor="accent1"/>
          <w:sz w:val="22"/>
          <w:szCs w:val="22"/>
        </w:rPr>
        <w:t>(University of East Anglia</w:t>
      </w:r>
      <w:r w:rsidR="002F6758">
        <w:rPr>
          <w:rFonts w:ascii="Arial" w:hAnsi="Arial" w:cs="Arial"/>
          <w:b/>
          <w:bCs/>
          <w:color w:val="4472C4" w:themeColor="accent1"/>
          <w:sz w:val="22"/>
          <w:szCs w:val="22"/>
        </w:rPr>
        <w:t>, UK</w:t>
      </w:r>
      <w:r w:rsidR="009E080C" w:rsidRPr="009E080C">
        <w:rPr>
          <w:rFonts w:ascii="Arial" w:hAnsi="Arial" w:cs="Arial"/>
          <w:b/>
          <w:bCs/>
          <w:color w:val="4472C4" w:themeColor="accent1"/>
          <w:sz w:val="22"/>
          <w:szCs w:val="22"/>
        </w:rPr>
        <w:t>)</w:t>
      </w:r>
      <w:r w:rsidR="00ED686B" w:rsidRPr="009E080C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  <w:r w:rsidR="0034428E" w:rsidRPr="009E080C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&amp;</w:t>
      </w:r>
      <w:r w:rsidR="00ED686B" w:rsidRPr="009E080C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Zoom</w:t>
      </w:r>
      <w:r w:rsidR="00147BD2" w:rsidRPr="009E080C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(link to be emailed)</w:t>
      </w:r>
    </w:p>
    <w:p w14:paraId="1052499A" w14:textId="140C9BD8" w:rsidR="009E080C" w:rsidRPr="009E080C" w:rsidRDefault="009E080C" w:rsidP="001439E6">
      <w:pPr>
        <w:pStyle w:val="NormalWeb"/>
        <w:numPr>
          <w:ilvl w:val="0"/>
          <w:numId w:val="7"/>
        </w:numPr>
        <w:spacing w:before="120" w:beforeAutospacing="0" w:after="0" w:afterAutospacing="0"/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</w:pPr>
      <w:r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All presenters and attendees must register </w:t>
      </w:r>
      <w:hyperlink r:id="rId10" w:history="1">
        <w:r w:rsidRPr="002F6758">
          <w:rPr>
            <w:rStyle w:val="Hyperlink"/>
            <w:rFonts w:ascii="Arial" w:eastAsiaTheme="minorEastAsia" w:hAnsi="Arial" w:cs="Arial"/>
            <w:b/>
            <w:bCs/>
            <w:color w:val="4472C4" w:themeColor="accent1"/>
            <w:kern w:val="24"/>
            <w:sz w:val="22"/>
            <w:szCs w:val="22"/>
          </w:rPr>
          <w:t>here</w:t>
        </w:r>
      </w:hyperlink>
      <w:r w:rsidRPr="002F6758">
        <w:rPr>
          <w:rFonts w:ascii="Arial" w:eastAsiaTheme="minorEastAsia" w:hAnsi="Arial" w:cs="Arial"/>
          <w:b/>
          <w:bCs/>
          <w:color w:val="4472C4" w:themeColor="accent1"/>
          <w:kern w:val="24"/>
          <w:sz w:val="22"/>
          <w:szCs w:val="22"/>
        </w:rPr>
        <w:t xml:space="preserve"> </w:t>
      </w:r>
    </w:p>
    <w:p w14:paraId="2C5EB460" w14:textId="77777777" w:rsidR="00F66687" w:rsidRPr="002D7FDE" w:rsidRDefault="00F66687" w:rsidP="001D4DEE">
      <w:pPr>
        <w:pStyle w:val="NormalWeb"/>
        <w:spacing w:before="120" w:beforeAutospacing="0" w:after="0" w:afterAutospacing="0"/>
        <w:jc w:val="center"/>
        <w:rPr>
          <w:rFonts w:ascii="Arial" w:eastAsiaTheme="minorEastAsia" w:hAnsi="Arial" w:cs="Arial"/>
          <w:b/>
          <w:bCs/>
          <w:color w:val="4C818A"/>
          <w:kern w:val="24"/>
          <w:sz w:val="2"/>
          <w:szCs w:val="2"/>
        </w:rPr>
      </w:pPr>
    </w:p>
    <w:p w14:paraId="6C9731B3" w14:textId="759FE172" w:rsidR="00421565" w:rsidRPr="00421565" w:rsidRDefault="0003234B" w:rsidP="002F6758">
      <w:pPr>
        <w:pStyle w:val="NormalWeb"/>
        <w:spacing w:before="120" w:beforeAutospacing="0" w:after="0" w:afterAutospacing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421565">
        <w:rPr>
          <w:rFonts w:ascii="Arial" w:eastAsiaTheme="minorEastAsia" w:hAnsi="Arial" w:cs="Arial"/>
          <w:b/>
          <w:bCs/>
          <w:color w:val="4C818A"/>
          <w:kern w:val="24"/>
          <w:sz w:val="22"/>
          <w:szCs w:val="22"/>
        </w:rPr>
        <w:t>PROGRAMME</w:t>
      </w:r>
      <w:r w:rsidR="00421565" w:rsidRPr="00421565">
        <w:rPr>
          <w:rFonts w:ascii="Arial" w:eastAsiaTheme="minorEastAsia" w:hAnsi="Arial" w:cs="Arial"/>
          <w:b/>
          <w:bCs/>
          <w:color w:val="4C818A"/>
          <w:kern w:val="24"/>
          <w:sz w:val="22"/>
          <w:szCs w:val="22"/>
        </w:rPr>
        <w:t xml:space="preserve"> </w:t>
      </w:r>
      <w:r w:rsidR="00421565" w:rsidRPr="002F6758">
        <w:rPr>
          <w:rFonts w:ascii="Arial" w:eastAsiaTheme="minorEastAsia" w:hAnsi="Arial" w:cs="Arial"/>
          <w:i/>
          <w:iCs/>
          <w:color w:val="000000" w:themeColor="text1"/>
          <w:kern w:val="24"/>
          <w:sz w:val="18"/>
          <w:szCs w:val="18"/>
        </w:rPr>
        <w:t>(</w:t>
      </w:r>
      <w:r w:rsidR="00421565" w:rsidRPr="002F6758">
        <w:rPr>
          <w:rFonts w:ascii="Arial" w:hAnsi="Arial" w:cs="Arial"/>
          <w:i/>
          <w:iCs/>
          <w:color w:val="000000" w:themeColor="text1"/>
          <w:sz w:val="18"/>
          <w:szCs w:val="18"/>
        </w:rPr>
        <w:t>Titles</w:t>
      </w:r>
      <w:r w:rsidR="00421565" w:rsidRPr="00421565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and timings subject to change</w:t>
      </w:r>
      <w:r w:rsidR="009D4009">
        <w:rPr>
          <w:rFonts w:ascii="Arial" w:hAnsi="Arial" w:cs="Arial"/>
          <w:i/>
          <w:iCs/>
          <w:color w:val="000000" w:themeColor="text1"/>
          <w:sz w:val="18"/>
          <w:szCs w:val="18"/>
        </w:rPr>
        <w:t>; *</w:t>
      </w:r>
      <w:r w:rsidR="00D82DF8">
        <w:rPr>
          <w:rFonts w:ascii="Arial" w:hAnsi="Arial" w:cs="Arial"/>
          <w:i/>
          <w:iCs/>
          <w:color w:val="000000" w:themeColor="text1"/>
          <w:sz w:val="18"/>
          <w:szCs w:val="18"/>
        </w:rPr>
        <w:t>online</w:t>
      </w:r>
      <w:r w:rsidR="00421565" w:rsidRPr="00421565">
        <w:rPr>
          <w:rFonts w:ascii="Arial" w:hAnsi="Arial" w:cs="Arial"/>
          <w:i/>
          <w:iCs/>
          <w:color w:val="000000" w:themeColor="text1"/>
          <w:sz w:val="18"/>
          <w:szCs w:val="18"/>
        </w:rPr>
        <w:t>)</w:t>
      </w:r>
    </w:p>
    <w:tbl>
      <w:tblPr>
        <w:tblStyle w:val="TableGrid"/>
        <w:tblW w:w="10774" w:type="dxa"/>
        <w:tblInd w:w="-856" w:type="dxa"/>
        <w:tblBorders>
          <w:top w:val="single" w:sz="4" w:space="0" w:color="538097"/>
          <w:left w:val="single" w:sz="4" w:space="0" w:color="538097"/>
          <w:bottom w:val="single" w:sz="4" w:space="0" w:color="538097"/>
          <w:right w:val="single" w:sz="4" w:space="0" w:color="538097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8930"/>
      </w:tblGrid>
      <w:tr w:rsidR="000057F2" w:rsidRPr="00F1234B" w14:paraId="4ED541FB" w14:textId="77777777" w:rsidTr="002F6758">
        <w:tc>
          <w:tcPr>
            <w:tcW w:w="1844" w:type="dxa"/>
            <w:tcBorders>
              <w:top w:val="single" w:sz="4" w:space="0" w:color="538097"/>
              <w:bottom w:val="single" w:sz="4" w:space="0" w:color="auto"/>
            </w:tcBorders>
            <w:shd w:val="clear" w:color="auto" w:fill="DBDBDB" w:themeFill="accent3" w:themeFillTint="66"/>
          </w:tcPr>
          <w:p w14:paraId="2FEB44C5" w14:textId="0C0655C1" w:rsidR="00E601C7" w:rsidRPr="00F1234B" w:rsidRDefault="00ED431C" w:rsidP="12D03A6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8.</w:t>
            </w:r>
            <w:r w:rsid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  <w:r w:rsidR="6A7BBEB9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6A7BBEB9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930" w:type="dxa"/>
            <w:tcBorders>
              <w:top w:val="single" w:sz="4" w:space="0" w:color="538097"/>
              <w:bottom w:val="single" w:sz="4" w:space="0" w:color="auto"/>
            </w:tcBorders>
            <w:shd w:val="clear" w:color="auto" w:fill="DBDBDB" w:themeFill="accent3" w:themeFillTint="66"/>
          </w:tcPr>
          <w:p w14:paraId="6FBA0817" w14:textId="3FBF6383" w:rsidR="00E601C7" w:rsidRPr="00F1234B" w:rsidRDefault="00E601C7" w:rsidP="00E601C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Registration</w:t>
            </w:r>
            <w:r w:rsid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, Posters &amp; Refreshments</w:t>
            </w:r>
          </w:p>
        </w:tc>
      </w:tr>
      <w:tr w:rsidR="000057F2" w:rsidRPr="00F1234B" w14:paraId="6BF1323E" w14:textId="77777777" w:rsidTr="002F6758">
        <w:tc>
          <w:tcPr>
            <w:tcW w:w="1844" w:type="dxa"/>
            <w:tcBorders>
              <w:top w:val="single" w:sz="4" w:space="0" w:color="auto"/>
            </w:tcBorders>
          </w:tcPr>
          <w:p w14:paraId="05B25A67" w14:textId="2E21136B" w:rsidR="00E601C7" w:rsidRPr="00F1234B" w:rsidRDefault="00ED431C" w:rsidP="12D03A6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6A7BBEB9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</w:t>
            </w:r>
            <w:r w:rsidR="6A7BBEB9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6A7BBEB9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930" w:type="dxa"/>
            <w:tcBorders>
              <w:top w:val="single" w:sz="4" w:space="0" w:color="auto"/>
            </w:tcBorders>
          </w:tcPr>
          <w:p w14:paraId="2642CE4D" w14:textId="0439EDE5" w:rsidR="00E601C7" w:rsidRPr="00F1234B" w:rsidRDefault="6A7BBEB9" w:rsidP="12D03A6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Welcome from OPSYRIS </w:t>
            </w:r>
            <w:r w:rsidR="002F675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hair </w:t>
            </w:r>
            <w:r w:rsidR="002F675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(Dr. Stéphanie Rossit, University of East Anglia, UK)</w:t>
            </w:r>
          </w:p>
        </w:tc>
      </w:tr>
      <w:tr w:rsidR="12D03A6D" w:rsidRPr="00F1234B" w14:paraId="51A1346E" w14:textId="77777777" w:rsidTr="002F6758">
        <w:trPr>
          <w:trHeight w:val="300"/>
        </w:trPr>
        <w:tc>
          <w:tcPr>
            <w:tcW w:w="10774" w:type="dxa"/>
            <w:gridSpan w:val="2"/>
          </w:tcPr>
          <w:p w14:paraId="3386E20A" w14:textId="561F17E8" w:rsidR="00F478D3" w:rsidRPr="00D671C3" w:rsidRDefault="00421565" w:rsidP="00A46D04">
            <w:pPr>
              <w:pStyle w:val="Heading3"/>
              <w:pBdr>
                <w:top w:val="single" w:sz="4" w:space="1" w:color="auto"/>
              </w:pBdr>
              <w:spacing w:before="0" w:after="0"/>
              <w:jc w:val="center"/>
              <w:rPr>
                <w:rFonts w:ascii="Arial" w:hAnsi="Arial" w:cs="Arial"/>
                <w:b/>
                <w:bCs/>
                <w:i/>
                <w:iCs/>
                <w:color w:val="4C818A"/>
                <w:sz w:val="24"/>
                <w:szCs w:val="24"/>
              </w:rPr>
            </w:pPr>
            <w:r w:rsidRPr="00D671C3">
              <w:rPr>
                <w:rFonts w:ascii="Arial" w:hAnsi="Arial" w:cs="Arial"/>
                <w:b/>
                <w:bCs/>
                <w:i/>
                <w:iCs/>
                <w:color w:val="4C818A"/>
                <w:sz w:val="24"/>
                <w:szCs w:val="24"/>
              </w:rPr>
              <w:t>I</w:t>
            </w:r>
            <w:r w:rsidR="00F478D3" w:rsidRPr="00D671C3">
              <w:rPr>
                <w:rFonts w:ascii="Arial" w:hAnsi="Arial" w:cs="Arial"/>
                <w:b/>
                <w:bCs/>
                <w:i/>
                <w:iCs/>
                <w:color w:val="4C818A"/>
                <w:sz w:val="24"/>
                <w:szCs w:val="24"/>
              </w:rPr>
              <w:t xml:space="preserve">nvited </w:t>
            </w:r>
            <w:r w:rsidR="00454A4A" w:rsidRPr="00D671C3">
              <w:rPr>
                <w:rFonts w:ascii="Arial" w:hAnsi="Arial" w:cs="Arial"/>
                <w:b/>
                <w:bCs/>
                <w:i/>
                <w:iCs/>
                <w:color w:val="4C818A"/>
                <w:sz w:val="24"/>
                <w:szCs w:val="24"/>
              </w:rPr>
              <w:t>S</w:t>
            </w:r>
            <w:r w:rsidR="00F478D3" w:rsidRPr="00D671C3">
              <w:rPr>
                <w:rFonts w:ascii="Arial" w:hAnsi="Arial" w:cs="Arial"/>
                <w:b/>
                <w:bCs/>
                <w:i/>
                <w:iCs/>
                <w:color w:val="4C818A"/>
                <w:sz w:val="24"/>
                <w:szCs w:val="24"/>
              </w:rPr>
              <w:t>ymposium</w:t>
            </w:r>
          </w:p>
          <w:p w14:paraId="7E0617FF" w14:textId="526CD07B" w:rsidR="0DEDC2E7" w:rsidRPr="00D671C3" w:rsidRDefault="0DEDC2E7" w:rsidP="00A46D04">
            <w:pPr>
              <w:pStyle w:val="Heading3"/>
              <w:spacing w:before="0" w:after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671C3">
              <w:rPr>
                <w:rFonts w:ascii="Arial" w:hAnsi="Arial" w:cs="Arial"/>
                <w:b/>
                <w:bCs/>
                <w:i/>
                <w:iCs/>
                <w:color w:val="4C818A"/>
                <w:sz w:val="24"/>
                <w:szCs w:val="24"/>
              </w:rPr>
              <w:t>Cognition and Emotion after Acquired Brain Injury: Clinical and Technological Advances</w:t>
            </w:r>
          </w:p>
        </w:tc>
      </w:tr>
      <w:tr w:rsidR="12D03A6D" w:rsidRPr="00F1234B" w14:paraId="7B0E996B" w14:textId="77777777" w:rsidTr="002F6758">
        <w:trPr>
          <w:trHeight w:val="300"/>
        </w:trPr>
        <w:tc>
          <w:tcPr>
            <w:tcW w:w="1844" w:type="dxa"/>
          </w:tcPr>
          <w:p w14:paraId="2760E507" w14:textId="608ABC25" w:rsidR="0DEDC2E7" w:rsidRPr="00F1234B" w:rsidRDefault="00ED431C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DEDC2E7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  <w:r w:rsidR="003D079C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4428E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09.50</w:t>
            </w:r>
          </w:p>
        </w:tc>
        <w:tc>
          <w:tcPr>
            <w:tcW w:w="8930" w:type="dxa"/>
          </w:tcPr>
          <w:p w14:paraId="4E50C3E4" w14:textId="761D6D25" w:rsidR="003D079C" w:rsidRPr="005E7B54" w:rsidRDefault="002D7FDE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1565">
              <w:rPr>
                <w:rFonts w:ascii="Arial" w:hAnsi="Arial" w:cs="Arial"/>
                <w:b/>
                <w:bCs/>
                <w:color w:val="4C818A"/>
                <w:sz w:val="22"/>
                <w:szCs w:val="22"/>
              </w:rPr>
              <w:t>KEYNOTE</w:t>
            </w:r>
            <w:r w:rsidR="00421565">
              <w:rPr>
                <w:rFonts w:ascii="Arial" w:hAnsi="Arial" w:cs="Arial"/>
                <w:b/>
                <w:bCs/>
                <w:color w:val="4C818A"/>
                <w:sz w:val="22"/>
                <w:szCs w:val="22"/>
              </w:rPr>
              <w:t xml:space="preserve"> A</w:t>
            </w:r>
            <w:r w:rsidR="00300775">
              <w:rPr>
                <w:rFonts w:ascii="Arial" w:hAnsi="Arial" w:cs="Arial"/>
                <w:b/>
                <w:bCs/>
                <w:color w:val="4C818A"/>
                <w:sz w:val="22"/>
                <w:szCs w:val="22"/>
              </w:rPr>
              <w:t>D</w:t>
            </w:r>
            <w:r w:rsidR="00421565">
              <w:rPr>
                <w:rFonts w:ascii="Arial" w:hAnsi="Arial" w:cs="Arial"/>
                <w:b/>
                <w:bCs/>
                <w:color w:val="4C818A"/>
                <w:sz w:val="22"/>
                <w:szCs w:val="22"/>
              </w:rPr>
              <w:t>DRESS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E7B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–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E7B54" w:rsidRPr="005E7B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Dr. Hanne Huygelier (</w:t>
            </w:r>
            <w:r w:rsidR="00B36D8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Maastricht University, </w:t>
            </w:r>
            <w:proofErr w:type="gramStart"/>
            <w:r w:rsidR="00B36D8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NL</w:t>
            </w:r>
            <w:r w:rsidR="005E7B54" w:rsidRPr="005E7B5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A223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*</w:t>
            </w:r>
            <w:proofErr w:type="gramEnd"/>
          </w:p>
          <w:p w14:paraId="1BEF120C" w14:textId="0B77EBC8" w:rsidR="0DEDC2E7" w:rsidRPr="00F1234B" w:rsidRDefault="0DEDC2E7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HEMIRehApp</w:t>
            </w:r>
            <w:proofErr w:type="spellEnd"/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: An immersive VR serious game for the assessment and rehabilitation of spatial neglect</w:t>
            </w:r>
          </w:p>
        </w:tc>
      </w:tr>
      <w:tr w:rsidR="00F478D3" w:rsidRPr="00F1234B" w14:paraId="4A70CEFA" w14:textId="77777777" w:rsidTr="002F6758">
        <w:tc>
          <w:tcPr>
            <w:tcW w:w="1844" w:type="dxa"/>
            <w:tcBorders>
              <w:bottom w:val="nil"/>
            </w:tcBorders>
          </w:tcPr>
          <w:p w14:paraId="4A0AF6E7" w14:textId="5309AE4C" w:rsidR="00F478D3" w:rsidRPr="00F1234B" w:rsidRDefault="00ED431C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09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50</w:t>
            </w:r>
            <w:r w:rsidR="003D079C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4428E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8930" w:type="dxa"/>
            <w:tcBorders>
              <w:bottom w:val="nil"/>
            </w:tcBorders>
          </w:tcPr>
          <w:p w14:paraId="0A2A798A" w14:textId="30A05928" w:rsidR="003D079C" w:rsidRPr="00F1234B" w:rsidRDefault="00F478D3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Dr. Nicola Hancock</w:t>
            </w:r>
            <w:r w:rsidR="003D079C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(University of East Anglia</w:t>
            </w:r>
            <w:r w:rsidR="00445F0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, UK</w:t>
            </w:r>
            <w:r w:rsidR="003D079C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21AED011" w14:textId="1A8552A4" w:rsidR="00F478D3" w:rsidRPr="00F1234B" w:rsidRDefault="00F478D3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From Concept to Clinic: Guiding Principles for Technological Innovation in Neurorehabilitation</w:t>
            </w:r>
          </w:p>
        </w:tc>
      </w:tr>
      <w:tr w:rsidR="00F478D3" w:rsidRPr="00F1234B" w14:paraId="5FAD15E6" w14:textId="77777777" w:rsidTr="002F6758">
        <w:tc>
          <w:tcPr>
            <w:tcW w:w="1844" w:type="dxa"/>
            <w:tcBorders>
              <w:top w:val="nil"/>
              <w:bottom w:val="nil"/>
            </w:tcBorders>
          </w:tcPr>
          <w:p w14:paraId="51FDB888" w14:textId="41A4B16C" w:rsidR="00F478D3" w:rsidRPr="00F1234B" w:rsidRDefault="00F478D3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343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3D079C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4428E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1E366410" w14:textId="25AB94A0" w:rsidR="003D079C" w:rsidRPr="00F1234B" w:rsidRDefault="00F478D3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Prof. Niall Broomfield</w:t>
            </w:r>
            <w:r w:rsidR="003D079C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(University of East Anglia</w:t>
            </w:r>
            <w:r w:rsidR="00445F0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="00C343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45F0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UK</w:t>
            </w:r>
            <w:r w:rsidR="003D079C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0D9D1EA3" w14:textId="113AF785" w:rsidR="00F478D3" w:rsidRPr="00F1234B" w:rsidRDefault="00F478D3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Tears without sadness: exploring the clinical psychology of post-stroke emotionalism</w:t>
            </w:r>
          </w:p>
        </w:tc>
      </w:tr>
      <w:tr w:rsidR="00F478D3" w:rsidRPr="00F1234B" w14:paraId="4DBDD396" w14:textId="77777777" w:rsidTr="002F6758">
        <w:tc>
          <w:tcPr>
            <w:tcW w:w="1844" w:type="dxa"/>
            <w:tcBorders>
              <w:top w:val="nil"/>
              <w:bottom w:val="single" w:sz="4" w:space="0" w:color="auto"/>
            </w:tcBorders>
          </w:tcPr>
          <w:p w14:paraId="3227191A" w14:textId="66005981" w:rsidR="00F478D3" w:rsidRPr="00F1234B" w:rsidRDefault="00F478D3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</w:t>
            </w:r>
            <w:r w:rsidR="003D079C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4428E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C343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930" w:type="dxa"/>
            <w:tcBorders>
              <w:top w:val="nil"/>
              <w:bottom w:val="single" w:sz="4" w:space="0" w:color="auto"/>
            </w:tcBorders>
          </w:tcPr>
          <w:p w14:paraId="20FAB9FD" w14:textId="09B285E5" w:rsidR="00F478D3" w:rsidRPr="00F1234B" w:rsidRDefault="00F478D3" w:rsidP="002D7FDE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Discussion</w:t>
            </w:r>
          </w:p>
        </w:tc>
      </w:tr>
      <w:tr w:rsidR="00F478D3" w:rsidRPr="00F1234B" w14:paraId="2FFC17E7" w14:textId="77777777" w:rsidTr="002F6758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</w:tcPr>
          <w:p w14:paraId="011FBFF7" w14:textId="7A0A5218" w:rsidR="00F478D3" w:rsidRPr="00F1234B" w:rsidRDefault="00F478D3" w:rsidP="12D03A6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C343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4428E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11.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</w:tcPr>
          <w:p w14:paraId="3A14187C" w14:textId="37B1AA15" w:rsidR="00F478D3" w:rsidRPr="00F1234B" w:rsidRDefault="002D7FDE" w:rsidP="12D03A6D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Posters and refreshments</w:t>
            </w:r>
          </w:p>
        </w:tc>
      </w:tr>
      <w:tr w:rsidR="003D079C" w:rsidRPr="00F1234B" w14:paraId="67619F97" w14:textId="77777777" w:rsidTr="002F6758">
        <w:tc>
          <w:tcPr>
            <w:tcW w:w="10774" w:type="dxa"/>
            <w:gridSpan w:val="2"/>
            <w:tcBorders>
              <w:top w:val="single" w:sz="4" w:space="0" w:color="auto"/>
              <w:bottom w:val="nil"/>
            </w:tcBorders>
          </w:tcPr>
          <w:p w14:paraId="25E1ED84" w14:textId="33DDE551" w:rsidR="003D079C" w:rsidRPr="00454A4A" w:rsidRDefault="003D079C" w:rsidP="002D7FDE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iCs/>
                <w:color w:val="4C818A"/>
                <w:sz w:val="22"/>
                <w:szCs w:val="22"/>
              </w:rPr>
            </w:pPr>
            <w:r w:rsidRPr="00454A4A">
              <w:rPr>
                <w:rFonts w:ascii="Arial" w:hAnsi="Arial" w:cs="Arial"/>
                <w:b/>
                <w:bCs/>
                <w:i/>
                <w:iCs/>
                <w:color w:val="4C818A"/>
                <w:sz w:val="22"/>
                <w:szCs w:val="22"/>
              </w:rPr>
              <w:t xml:space="preserve">Open </w:t>
            </w:r>
            <w:r w:rsidR="00454A4A" w:rsidRPr="00454A4A">
              <w:rPr>
                <w:rFonts w:ascii="Arial" w:hAnsi="Arial" w:cs="Arial"/>
                <w:b/>
                <w:bCs/>
                <w:i/>
                <w:iCs/>
                <w:color w:val="4C818A"/>
                <w:sz w:val="22"/>
                <w:szCs w:val="22"/>
              </w:rPr>
              <w:t>S</w:t>
            </w:r>
            <w:r w:rsidRPr="00454A4A">
              <w:rPr>
                <w:rFonts w:ascii="Arial" w:hAnsi="Arial" w:cs="Arial"/>
                <w:b/>
                <w:bCs/>
                <w:i/>
                <w:iCs/>
                <w:color w:val="4C818A"/>
                <w:sz w:val="22"/>
                <w:szCs w:val="22"/>
              </w:rPr>
              <w:t>ymposium 1</w:t>
            </w:r>
            <w:r w:rsidR="002D7FDE" w:rsidRPr="00454A4A">
              <w:rPr>
                <w:rFonts w:ascii="Arial" w:hAnsi="Arial" w:cs="Arial"/>
                <w:b/>
                <w:bCs/>
                <w:i/>
                <w:iCs/>
                <w:color w:val="4C818A"/>
                <w:sz w:val="22"/>
                <w:szCs w:val="22"/>
              </w:rPr>
              <w:t xml:space="preserve">: </w:t>
            </w:r>
            <w:r w:rsidR="00445F0F" w:rsidRPr="00454A4A">
              <w:rPr>
                <w:rFonts w:ascii="Arial" w:hAnsi="Arial" w:cs="Arial"/>
                <w:b/>
                <w:bCs/>
                <w:i/>
                <w:iCs/>
                <w:color w:val="4C818A"/>
                <w:sz w:val="22"/>
                <w:szCs w:val="22"/>
              </w:rPr>
              <w:t>Assessments for Cognition and Emotion</w:t>
            </w:r>
          </w:p>
        </w:tc>
      </w:tr>
      <w:tr w:rsidR="003D079C" w:rsidRPr="00F1234B" w14:paraId="7D786E45" w14:textId="77777777" w:rsidTr="002F6758">
        <w:tc>
          <w:tcPr>
            <w:tcW w:w="1844" w:type="dxa"/>
            <w:tcBorders>
              <w:top w:val="nil"/>
              <w:bottom w:val="nil"/>
            </w:tcBorders>
          </w:tcPr>
          <w:p w14:paraId="7A61FA35" w14:textId="3DAC3A0F" w:rsidR="003D079C" w:rsidRPr="00F1234B" w:rsidRDefault="003D079C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11.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4428E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11.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32973C59" w14:textId="77777777" w:rsidR="00F761A0" w:rsidRPr="00C34327" w:rsidRDefault="00445F0F" w:rsidP="00F478D3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43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Elise Palmans (KU Leuven, Belgium)</w:t>
            </w:r>
          </w:p>
          <w:p w14:paraId="1BC8B29A" w14:textId="43CEB60B" w:rsidR="00445F0F" w:rsidRPr="00C34327" w:rsidRDefault="00445F0F" w:rsidP="00F478D3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34327">
              <w:rPr>
                <w:rFonts w:ascii="Arial" w:hAnsi="Arial" w:cs="Arial"/>
                <w:i/>
                <w:iCs/>
                <w:color w:val="242424"/>
                <w:sz w:val="22"/>
                <w:szCs w:val="22"/>
                <w:shd w:val="clear" w:color="auto" w:fill="FFFFFF"/>
              </w:rPr>
              <w:t>Heterogeneity in post-stroke executive dysfunction: differential impairments in updating, shifting and inhibition</w:t>
            </w:r>
          </w:p>
        </w:tc>
      </w:tr>
      <w:tr w:rsidR="00C34327" w:rsidRPr="00F1234B" w14:paraId="04A8CE57" w14:textId="77777777" w:rsidTr="002F6758">
        <w:tc>
          <w:tcPr>
            <w:tcW w:w="1844" w:type="dxa"/>
            <w:tcBorders>
              <w:top w:val="nil"/>
              <w:bottom w:val="nil"/>
            </w:tcBorders>
          </w:tcPr>
          <w:p w14:paraId="2FFC8E5E" w14:textId="1CB77DD1" w:rsidR="00C34327" w:rsidRPr="00F1234B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11.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11.30</w:t>
            </w: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1373380B" w14:textId="77777777" w:rsidR="00C34327" w:rsidRPr="002D7FDE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Prof. Randi </w:t>
            </w:r>
            <w:proofErr w:type="spellStart"/>
            <w:r w:rsidRP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Starrfelt</w:t>
            </w:r>
            <w:proofErr w:type="spellEnd"/>
            <w:r w:rsidRP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(University of Copenhagen, Denmark)</w:t>
            </w:r>
          </w:p>
          <w:p w14:paraId="06EE726F" w14:textId="4639B751" w:rsidR="00C34327" w:rsidRPr="00C34327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C34327">
              <w:rPr>
                <w:rFonts w:ascii="Arial" w:hAnsi="Arial" w:cs="Arial"/>
                <w:i/>
                <w:iCs/>
                <w:color w:val="242424"/>
                <w:sz w:val="22"/>
                <w:szCs w:val="22"/>
                <w:shd w:val="clear" w:color="auto" w:fill="FFFFFF"/>
              </w:rPr>
              <w:t>Cancellation task performance in chronic posterior stroke – the challenge of interpretation</w:t>
            </w:r>
          </w:p>
        </w:tc>
      </w:tr>
      <w:tr w:rsidR="00C34327" w:rsidRPr="00F1234B" w14:paraId="0764EEF8" w14:textId="77777777" w:rsidTr="002F6758">
        <w:tc>
          <w:tcPr>
            <w:tcW w:w="1844" w:type="dxa"/>
            <w:tcBorders>
              <w:top w:val="nil"/>
              <w:bottom w:val="nil"/>
            </w:tcBorders>
          </w:tcPr>
          <w:p w14:paraId="1800C393" w14:textId="289E0E7E" w:rsidR="00C34327" w:rsidRPr="00F1234B" w:rsidRDefault="00ED431C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11.30</w:t>
            </w:r>
            <w:r w:rsidR="00C34327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11.45</w:t>
            </w: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1A613618" w14:textId="77777777" w:rsidR="00C34327" w:rsidRPr="002D7FDE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Dr. Joshua Blake (University of East Anglia, UK)</w:t>
            </w:r>
          </w:p>
          <w:p w14:paraId="705BA8BB" w14:textId="67E60B70" w:rsidR="00C34327" w:rsidRPr="00C34327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34327">
              <w:rPr>
                <w:rFonts w:ascii="Arial" w:hAnsi="Arial" w:cs="Arial"/>
                <w:i/>
                <w:iCs/>
                <w:color w:val="242424"/>
                <w:sz w:val="22"/>
                <w:szCs w:val="22"/>
                <w:shd w:val="clear" w:color="auto" w:fill="FFFFFF"/>
              </w:rPr>
              <w:t>Anxiety Intensity Scale Circles (AISCs) and the Yale-anxiety: exploring the validity of two anxiety screens and Natural Language Processing in stroke</w:t>
            </w:r>
          </w:p>
        </w:tc>
      </w:tr>
      <w:tr w:rsidR="00C34327" w:rsidRPr="00F1234B" w14:paraId="7DBD8D0F" w14:textId="77777777" w:rsidTr="002F6758">
        <w:tc>
          <w:tcPr>
            <w:tcW w:w="1844" w:type="dxa"/>
            <w:tcBorders>
              <w:top w:val="nil"/>
              <w:bottom w:val="nil"/>
            </w:tcBorders>
          </w:tcPr>
          <w:p w14:paraId="5274D842" w14:textId="15028C82" w:rsidR="00C34327" w:rsidRPr="00F1234B" w:rsidRDefault="00ED431C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11.45</w:t>
            </w:r>
            <w:r w:rsidR="00C34327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12.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115D2900" w14:textId="61F12DB5" w:rsidR="00C34327" w:rsidRPr="00C34327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43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Kellsey McCann (University of East Anglia, </w:t>
            </w:r>
            <w:proofErr w:type="gramStart"/>
            <w:r w:rsidRPr="00C343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UK)</w:t>
            </w:r>
            <w:r w:rsidR="00A223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*</w:t>
            </w:r>
            <w:proofErr w:type="gramEnd"/>
          </w:p>
          <w:p w14:paraId="67994373" w14:textId="3DFAA0A5" w:rsidR="00C34327" w:rsidRPr="00C34327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i/>
                <w:iCs/>
                <w:color w:val="4C818A"/>
                <w:sz w:val="22"/>
                <w:szCs w:val="22"/>
              </w:rPr>
            </w:pPr>
            <w:r w:rsidRPr="00C34327">
              <w:rPr>
                <w:rFonts w:ascii="Arial" w:hAnsi="Arial" w:cs="Arial"/>
                <w:i/>
                <w:iCs/>
                <w:color w:val="242424"/>
                <w:sz w:val="22"/>
                <w:szCs w:val="22"/>
                <w:shd w:val="clear" w:color="auto" w:fill="FFFFFF"/>
              </w:rPr>
              <w:t>A Professional Consensus on Suicidality Assessment in Aphasia: A Delphi Study (SAADS)</w:t>
            </w:r>
          </w:p>
        </w:tc>
      </w:tr>
      <w:tr w:rsidR="00C34327" w:rsidRPr="00F1234B" w14:paraId="23740BF8" w14:textId="77777777" w:rsidTr="002F6758">
        <w:tc>
          <w:tcPr>
            <w:tcW w:w="1844" w:type="dxa"/>
            <w:tcBorders>
              <w:top w:val="nil"/>
              <w:bottom w:val="single" w:sz="4" w:space="0" w:color="auto"/>
            </w:tcBorders>
          </w:tcPr>
          <w:p w14:paraId="3E35EE5C" w14:textId="75D78823" w:rsidR="00C34327" w:rsidRPr="00F1234B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12.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12.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930" w:type="dxa"/>
            <w:tcBorders>
              <w:top w:val="nil"/>
              <w:bottom w:val="single" w:sz="4" w:space="0" w:color="auto"/>
            </w:tcBorders>
          </w:tcPr>
          <w:p w14:paraId="334163B9" w14:textId="77777777" w:rsidR="00C34327" w:rsidRPr="00C34327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3432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Jacob Stoumann Fosgrau (University of Copenhagen, Denmark)</w:t>
            </w:r>
          </w:p>
          <w:p w14:paraId="36061C2F" w14:textId="25AE2A8B" w:rsidR="00C34327" w:rsidRPr="00C34327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4C818A"/>
                <w:sz w:val="22"/>
                <w:szCs w:val="22"/>
              </w:rPr>
            </w:pPr>
            <w:r w:rsidRPr="00C34327">
              <w:rPr>
                <w:rFonts w:ascii="Arial" w:hAnsi="Arial" w:cs="Arial"/>
                <w:i/>
                <w:iCs/>
                <w:color w:val="242424"/>
                <w:sz w:val="22"/>
                <w:szCs w:val="22"/>
                <w:shd w:val="clear" w:color="auto" w:fill="FFFFFF"/>
              </w:rPr>
              <w:t>Stroke survivors’ experiences of cognitive assessment and related clinical interactions: a qualitative systematic review</w:t>
            </w:r>
          </w:p>
        </w:tc>
      </w:tr>
      <w:tr w:rsidR="00C34327" w:rsidRPr="00F1234B" w14:paraId="1B745FC7" w14:textId="77777777" w:rsidTr="002F6758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</w:tcPr>
          <w:p w14:paraId="66511C1D" w14:textId="1BC43F3F" w:rsidR="00C34327" w:rsidRPr="00F1234B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12.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13.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</w:tcPr>
          <w:p w14:paraId="50B06DE2" w14:textId="74E30FC2" w:rsidR="00C34327" w:rsidRPr="00F1234B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Posters</w:t>
            </w:r>
            <w:r w:rsid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&amp; Lunch</w:t>
            </w:r>
          </w:p>
        </w:tc>
      </w:tr>
      <w:tr w:rsidR="00C34327" w:rsidRPr="00F1234B" w14:paraId="25CD14D0" w14:textId="77777777" w:rsidTr="002F6758"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38DA474" w14:textId="0C8BFAC1" w:rsidR="00C34327" w:rsidRPr="00F1234B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13.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1</w:t>
            </w:r>
            <w:r w:rsid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6BEAB275" w14:textId="429300AD" w:rsidR="002D7FDE" w:rsidRPr="00F1234B" w:rsidRDefault="00C34327" w:rsidP="00C3432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OPSYRIS AGM</w:t>
            </w:r>
          </w:p>
        </w:tc>
      </w:tr>
    </w:tbl>
    <w:p w14:paraId="1DB6C8EF" w14:textId="77777777" w:rsidR="00A46D04" w:rsidRPr="00F1234B" w:rsidRDefault="00A46D04">
      <w:pPr>
        <w:rPr>
          <w:rFonts w:ascii="Arial" w:hAnsi="Arial" w:cs="Arial"/>
        </w:rPr>
      </w:pPr>
      <w:r w:rsidRPr="00F1234B">
        <w:rPr>
          <w:rFonts w:ascii="Arial" w:hAnsi="Arial" w:cs="Arial"/>
        </w:rPr>
        <w:br w:type="page"/>
      </w:r>
    </w:p>
    <w:tbl>
      <w:tblPr>
        <w:tblStyle w:val="TableGrid"/>
        <w:tblW w:w="10490" w:type="dxa"/>
        <w:tblInd w:w="-714" w:type="dxa"/>
        <w:tblBorders>
          <w:top w:val="single" w:sz="4" w:space="0" w:color="538097"/>
          <w:left w:val="single" w:sz="4" w:space="0" w:color="538097"/>
          <w:bottom w:val="single" w:sz="4" w:space="0" w:color="538097"/>
          <w:right w:val="single" w:sz="4" w:space="0" w:color="538097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647"/>
      </w:tblGrid>
      <w:tr w:rsidR="002D7FDE" w:rsidRPr="00F1234B" w14:paraId="595BAAD7" w14:textId="77777777" w:rsidTr="00421565">
        <w:tc>
          <w:tcPr>
            <w:tcW w:w="10490" w:type="dxa"/>
            <w:gridSpan w:val="2"/>
            <w:tcBorders>
              <w:top w:val="single" w:sz="4" w:space="0" w:color="000000" w:themeColor="text1"/>
              <w:bottom w:val="nil"/>
            </w:tcBorders>
          </w:tcPr>
          <w:p w14:paraId="042D4FD1" w14:textId="47916F3C" w:rsidR="002D7FDE" w:rsidRPr="002D7FDE" w:rsidRDefault="009E080C" w:rsidP="009E080C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bCs/>
                <w:color w:val="4C818A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4C818A"/>
              </w:rPr>
              <w:lastRenderedPageBreak/>
              <w:t>W</w:t>
            </w:r>
            <w:r w:rsidR="002D7FDE" w:rsidRPr="00421565">
              <w:rPr>
                <w:rFonts w:ascii="Arial" w:hAnsi="Arial" w:cs="Arial"/>
                <w:b/>
                <w:bCs/>
                <w:color w:val="4C818A"/>
              </w:rPr>
              <w:t xml:space="preserve">orkshops: </w:t>
            </w:r>
            <w:r w:rsidR="002D7FDE" w:rsidRPr="00421565">
              <w:rPr>
                <w:rFonts w:ascii="Arial" w:hAnsi="Arial" w:cs="Arial"/>
                <w:b/>
                <w:bCs/>
                <w:i/>
                <w:iCs/>
                <w:color w:val="4C818A"/>
              </w:rPr>
              <w:t>Research funding opportunities</w:t>
            </w:r>
          </w:p>
        </w:tc>
      </w:tr>
      <w:tr w:rsidR="00F478D3" w:rsidRPr="00F1234B" w14:paraId="4802B02A" w14:textId="77777777" w:rsidTr="00421565">
        <w:tc>
          <w:tcPr>
            <w:tcW w:w="1843" w:type="dxa"/>
            <w:tcBorders>
              <w:top w:val="nil"/>
              <w:bottom w:val="nil"/>
            </w:tcBorders>
          </w:tcPr>
          <w:p w14:paraId="4105579E" w14:textId="1CBBD507" w:rsidR="00F478D3" w:rsidRPr="00F1234B" w:rsidRDefault="0034428E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1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8647" w:type="dxa"/>
            <w:tcBorders>
              <w:top w:val="nil"/>
              <w:bottom w:val="nil"/>
            </w:tcBorders>
          </w:tcPr>
          <w:p w14:paraId="26B82F1C" w14:textId="5218EA28" w:rsidR="003D079C" w:rsidRPr="00F1234B" w:rsidRDefault="003D079C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Dr. 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Rebecca Fisher 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(The Stroke Association)</w:t>
            </w:r>
          </w:p>
          <w:p w14:paraId="04FF0F82" w14:textId="68AA3B07" w:rsidR="00F478D3" w:rsidRPr="00F1234B" w:rsidRDefault="00F478D3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The Stroke Association’s new research strategy</w:t>
            </w:r>
          </w:p>
        </w:tc>
      </w:tr>
      <w:tr w:rsidR="00F478D3" w:rsidRPr="00F1234B" w14:paraId="4222922B" w14:textId="77777777" w:rsidTr="00421565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2069B2F" w14:textId="6799768A" w:rsidR="00F478D3" w:rsidRPr="00F1234B" w:rsidRDefault="0034428E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DB53A6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45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14</w:t>
            </w:r>
            <w:r w:rsidR="00DB53A6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</w:tcPr>
          <w:p w14:paraId="36A1B77C" w14:textId="6C198FE0" w:rsidR="00A46D04" w:rsidRPr="00F1234B" w:rsidRDefault="00DB53A6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Prof Andrew Bateman </w:t>
            </w:r>
            <w:r w:rsidR="00A46D04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(University of Essex</w:t>
            </w:r>
            <w:r w:rsidR="0030077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, UK</w:t>
            </w:r>
            <w:r w:rsidR="00A46D04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127C35A4" w14:textId="26D387FB" w:rsidR="002D7FDE" w:rsidRPr="00F1234B" w:rsidRDefault="00DB53A6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How NIHR can help OPSYRIS members achieve their research objectives</w:t>
            </w:r>
          </w:p>
        </w:tc>
      </w:tr>
      <w:tr w:rsidR="00A46D04" w:rsidRPr="00F1234B" w14:paraId="65FD25D3" w14:textId="77777777" w:rsidTr="00421565">
        <w:tc>
          <w:tcPr>
            <w:tcW w:w="10490" w:type="dxa"/>
            <w:gridSpan w:val="2"/>
            <w:tcBorders>
              <w:top w:val="single" w:sz="4" w:space="0" w:color="auto"/>
            </w:tcBorders>
          </w:tcPr>
          <w:p w14:paraId="6A915F2D" w14:textId="0EBE86AD" w:rsidR="00A46D04" w:rsidRPr="00454A4A" w:rsidRDefault="00A46D04" w:rsidP="00A46D04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454A4A">
              <w:rPr>
                <w:rFonts w:ascii="Arial" w:hAnsi="Arial" w:cs="Arial"/>
                <w:b/>
                <w:bCs/>
                <w:i/>
                <w:iCs/>
                <w:color w:val="4C818A"/>
              </w:rPr>
              <w:t xml:space="preserve">Open Symposium 2: </w:t>
            </w:r>
            <w:r w:rsidR="00F1234B" w:rsidRPr="00454A4A">
              <w:rPr>
                <w:rFonts w:ascii="Arial" w:hAnsi="Arial" w:cs="Arial"/>
                <w:b/>
                <w:bCs/>
                <w:i/>
                <w:iCs/>
                <w:color w:val="4C818A"/>
              </w:rPr>
              <w:t>Cognitive and Mood interventions</w:t>
            </w:r>
          </w:p>
        </w:tc>
      </w:tr>
      <w:tr w:rsidR="00F1234B" w:rsidRPr="00F1234B" w14:paraId="229BC74D" w14:textId="77777777" w:rsidTr="00421565">
        <w:trPr>
          <w:trHeight w:val="510"/>
        </w:trPr>
        <w:tc>
          <w:tcPr>
            <w:tcW w:w="1843" w:type="dxa"/>
          </w:tcPr>
          <w:p w14:paraId="78EFE831" w14:textId="7C0D03B2" w:rsidR="00F1234B" w:rsidRPr="00F1234B" w:rsidRDefault="00ED431C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14</w:t>
            </w:r>
            <w:r w:rsidR="00F1234B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00</w:t>
            </w:r>
            <w:r w:rsidR="00F1234B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14.15</w:t>
            </w:r>
          </w:p>
        </w:tc>
        <w:tc>
          <w:tcPr>
            <w:tcW w:w="8647" w:type="dxa"/>
          </w:tcPr>
          <w:p w14:paraId="2E15B023" w14:textId="7C736FF6" w:rsidR="00F1234B" w:rsidRPr="00F1234B" w:rsidRDefault="00F1234B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Dr. Emma Patchwood (University of Manchester</w:t>
            </w:r>
            <w:r w:rsidR="0030077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gramStart"/>
            <w:r w:rsidR="0030077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UK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A223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*</w:t>
            </w:r>
            <w:proofErr w:type="gramEnd"/>
          </w:p>
          <w:p w14:paraId="26ABA9BF" w14:textId="11130B54" w:rsidR="00F1234B" w:rsidRPr="00F1234B" w:rsidRDefault="00F1234B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Wellbeing After Stroke-2 (WAterS-2): a feasibility study with process evaluation exploring inclusive, accessible, online psychological support after stroke</w:t>
            </w:r>
          </w:p>
        </w:tc>
      </w:tr>
      <w:tr w:rsidR="00F1234B" w:rsidRPr="00F1234B" w14:paraId="3EEF2CA5" w14:textId="77777777" w:rsidTr="00421565">
        <w:trPr>
          <w:trHeight w:val="510"/>
        </w:trPr>
        <w:tc>
          <w:tcPr>
            <w:tcW w:w="1843" w:type="dxa"/>
          </w:tcPr>
          <w:p w14:paraId="7FFCA322" w14:textId="469F4963" w:rsidR="00F1234B" w:rsidRPr="00F1234B" w:rsidRDefault="00ED431C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14.15</w:t>
            </w:r>
            <w:r w:rsidR="00F1234B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14.30</w:t>
            </w:r>
          </w:p>
        </w:tc>
        <w:tc>
          <w:tcPr>
            <w:tcW w:w="8647" w:type="dxa"/>
          </w:tcPr>
          <w:p w14:paraId="394CEDE0" w14:textId="528A628C" w:rsidR="00F1234B" w:rsidRPr="00300775" w:rsidRDefault="00F1234B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0077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Dr. Yidian Gao (University of East Anglia</w:t>
            </w:r>
            <w:r w:rsidR="0030077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, UK</w:t>
            </w:r>
            <w:r w:rsidRPr="0030077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1A0B4F55" w14:textId="574E8D47" w:rsidR="00F1234B" w:rsidRPr="00F1234B" w:rsidRDefault="00F1234B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Spatial Inattention Grasping Therapy (SIGHT) for rehabilitation of spatial neglect post-stroke: a randomised-controlled multicentre efficacy trial with embedded mechanistic study of determinants of therapy response</w:t>
            </w:r>
          </w:p>
        </w:tc>
      </w:tr>
      <w:tr w:rsidR="00F1234B" w:rsidRPr="00F1234B" w14:paraId="615F568A" w14:textId="77777777" w:rsidTr="00421565">
        <w:trPr>
          <w:trHeight w:val="510"/>
        </w:trPr>
        <w:tc>
          <w:tcPr>
            <w:tcW w:w="1843" w:type="dxa"/>
          </w:tcPr>
          <w:p w14:paraId="656FDD98" w14:textId="18E81851" w:rsidR="00F1234B" w:rsidRPr="00F1234B" w:rsidRDefault="00ED431C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14.30</w:t>
            </w:r>
            <w:r w:rsidR="00F1234B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14.45</w:t>
            </w:r>
          </w:p>
        </w:tc>
        <w:tc>
          <w:tcPr>
            <w:tcW w:w="8647" w:type="dxa"/>
          </w:tcPr>
          <w:p w14:paraId="7E67B135" w14:textId="739B3031" w:rsidR="00F1234B" w:rsidRPr="00F1234B" w:rsidRDefault="00F1234B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Dr. Jessica Tamiazzo (</w:t>
            </w:r>
            <w:proofErr w:type="spellStart"/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Universitat</w:t>
            </w:r>
            <w:proofErr w:type="spellEnd"/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Autònoma</w:t>
            </w:r>
            <w:proofErr w:type="spellEnd"/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de Barcelona</w:t>
            </w:r>
            <w:r w:rsid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proofErr w:type="gramStart"/>
            <w:r w:rsid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Spain</w:t>
            </w: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="00A223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*</w:t>
            </w:r>
            <w:proofErr w:type="gramEnd"/>
          </w:p>
          <w:p w14:paraId="0F94FA9F" w14:textId="6B062C3F" w:rsidR="00F1234B" w:rsidRPr="00F1234B" w:rsidRDefault="00F1234B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An Enriched Environment Incorporating Leisure and Music Activities in Inpatient Stroke Rehabilitation: A Randomized Controlled Trial Assessing Cognitive, Emotional, and Motor Outcomes and Intervention Moderators</w:t>
            </w:r>
          </w:p>
        </w:tc>
      </w:tr>
      <w:tr w:rsidR="00F1234B" w:rsidRPr="00F1234B" w14:paraId="7E3EF5D8" w14:textId="77777777" w:rsidTr="00421565">
        <w:trPr>
          <w:trHeight w:val="510"/>
        </w:trPr>
        <w:tc>
          <w:tcPr>
            <w:tcW w:w="1843" w:type="dxa"/>
            <w:tcBorders>
              <w:bottom w:val="single" w:sz="4" w:space="0" w:color="auto"/>
            </w:tcBorders>
          </w:tcPr>
          <w:p w14:paraId="2D4D5A7E" w14:textId="33C9B686" w:rsidR="00F1234B" w:rsidRPr="00F1234B" w:rsidRDefault="00ED431C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14.45</w:t>
            </w:r>
            <w:r w:rsidR="00F1234B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23199A7C" w14:textId="7A55C1A4" w:rsidR="00F1234B" w:rsidRPr="00F1234B" w:rsidRDefault="00B36D87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Larissa Orta Castaneda</w:t>
            </w:r>
            <w:r w:rsidR="00F1234B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(University of East Anglia</w:t>
            </w:r>
            <w:r w:rsidR="0030077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, UK</w:t>
            </w:r>
            <w:r w:rsidR="00F1234B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0B956B38" w14:textId="226564AA" w:rsidR="002D7FDE" w:rsidRPr="002D7FDE" w:rsidRDefault="00F1234B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Assessing the Clinical Feasibility of the AI-guided </w:t>
            </w:r>
            <w:proofErr w:type="spellStart"/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EyeFocus</w:t>
            </w:r>
            <w:proofErr w:type="spellEnd"/>
            <w:r w:rsidRPr="00F1234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App for Attention Rehabilitation in ABI – trial update</w:t>
            </w:r>
          </w:p>
        </w:tc>
      </w:tr>
      <w:tr w:rsidR="00F478D3" w:rsidRPr="00F1234B" w14:paraId="4B7A5FB4" w14:textId="77777777" w:rsidTr="00421565">
        <w:trPr>
          <w:trHeight w:val="51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</w:tcPr>
          <w:p w14:paraId="576D686D" w14:textId="63D89EF9" w:rsidR="00F478D3" w:rsidRPr="00F1234B" w:rsidRDefault="0034428E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00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46D04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–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  <w:r w:rsidR="00A46D04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</w:tcPr>
          <w:p w14:paraId="1B4BF172" w14:textId="1A585F9A" w:rsidR="00F478D3" w:rsidRPr="00F1234B" w:rsidRDefault="001B70DD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osters</w:t>
            </w:r>
            <w:r w:rsidR="002D7FD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&amp; Refreshments</w:t>
            </w:r>
          </w:p>
        </w:tc>
      </w:tr>
      <w:tr w:rsidR="00695AEE" w:rsidRPr="00F1234B" w14:paraId="4AA328A6" w14:textId="77777777" w:rsidTr="00421565">
        <w:tc>
          <w:tcPr>
            <w:tcW w:w="10490" w:type="dxa"/>
            <w:gridSpan w:val="2"/>
            <w:tcBorders>
              <w:top w:val="single" w:sz="4" w:space="0" w:color="auto"/>
            </w:tcBorders>
          </w:tcPr>
          <w:p w14:paraId="7539EF6D" w14:textId="3F6C62DC" w:rsidR="00695AEE" w:rsidRPr="00D671C3" w:rsidRDefault="00695AEE" w:rsidP="00695AEE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iCs/>
                <w:color w:val="4C818A"/>
              </w:rPr>
            </w:pPr>
            <w:r w:rsidRPr="00D671C3">
              <w:rPr>
                <w:rFonts w:ascii="Arial" w:hAnsi="Arial" w:cs="Arial"/>
                <w:b/>
                <w:bCs/>
                <w:i/>
                <w:iCs/>
                <w:color w:val="4C818A"/>
              </w:rPr>
              <w:t xml:space="preserve">Open </w:t>
            </w:r>
            <w:r w:rsidR="00454A4A" w:rsidRPr="00D671C3">
              <w:rPr>
                <w:rFonts w:ascii="Arial" w:hAnsi="Arial" w:cs="Arial"/>
                <w:b/>
                <w:bCs/>
                <w:i/>
                <w:iCs/>
                <w:color w:val="4C818A"/>
              </w:rPr>
              <w:t>S</w:t>
            </w:r>
            <w:r w:rsidRPr="00D671C3">
              <w:rPr>
                <w:rFonts w:ascii="Arial" w:hAnsi="Arial" w:cs="Arial"/>
                <w:b/>
                <w:bCs/>
                <w:i/>
                <w:iCs/>
                <w:color w:val="4C818A"/>
              </w:rPr>
              <w:t xml:space="preserve">ymposium 3: </w:t>
            </w:r>
            <w:r w:rsidR="00ED431C" w:rsidRPr="00D671C3">
              <w:rPr>
                <w:rFonts w:ascii="Arial" w:hAnsi="Arial" w:cs="Arial"/>
                <w:b/>
                <w:bCs/>
                <w:i/>
                <w:iCs/>
                <w:color w:val="4C818A"/>
              </w:rPr>
              <w:t>Stroke survivor perspectives &amp; service development</w:t>
            </w:r>
          </w:p>
        </w:tc>
      </w:tr>
      <w:tr w:rsidR="00A46D04" w:rsidRPr="00F1234B" w14:paraId="5F10DA2C" w14:textId="77777777" w:rsidTr="00421565">
        <w:tc>
          <w:tcPr>
            <w:tcW w:w="1843" w:type="dxa"/>
          </w:tcPr>
          <w:p w14:paraId="1C3B90DD" w14:textId="0A9C2019" w:rsidR="00A46D04" w:rsidRPr="00421565" w:rsidRDefault="0034428E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15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ED431C" w:rsidRPr="004215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695AEE" w:rsidRPr="004215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 w:rsidRPr="004215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695AEE" w:rsidRPr="004215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0 – </w:t>
            </w:r>
            <w:r w:rsidR="00ED431C" w:rsidRPr="004215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15.45</w:t>
            </w:r>
            <w:r w:rsidR="00F1234B" w:rsidRPr="004215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</w:tcPr>
          <w:p w14:paraId="090799D2" w14:textId="2394C35C" w:rsidR="00F1234B" w:rsidRPr="00421565" w:rsidRDefault="00421565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1565">
              <w:rPr>
                <w:rFonts w:ascii="Arial" w:hAnsi="Arial" w:cs="Arial"/>
                <w:b/>
                <w:bCs/>
                <w:color w:val="4C818A"/>
                <w:sz w:val="22"/>
                <w:szCs w:val="22"/>
              </w:rPr>
              <w:t>RISING STAR AWARD</w:t>
            </w:r>
            <w:r w:rsidR="00F1234B" w:rsidRPr="00421565">
              <w:rPr>
                <w:rFonts w:ascii="Arial" w:hAnsi="Arial" w:cs="Arial"/>
                <w:b/>
                <w:bCs/>
                <w:color w:val="4C818A"/>
                <w:sz w:val="22"/>
                <w:szCs w:val="22"/>
              </w:rPr>
              <w:t>:</w:t>
            </w:r>
            <w:r w:rsidR="00F1234B" w:rsidRPr="004215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Dr. Madeleine Harrison (University of Sheffield</w:t>
            </w:r>
            <w:r w:rsidR="0030077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gramStart"/>
            <w:r w:rsidR="0030077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UK</w:t>
            </w:r>
            <w:r w:rsidR="00F1234B" w:rsidRPr="004215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A2232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*</w:t>
            </w:r>
            <w:proofErr w:type="gramEnd"/>
          </w:p>
          <w:p w14:paraId="343136D2" w14:textId="03A4CA36" w:rsidR="00A46D04" w:rsidRPr="00421565" w:rsidRDefault="00F1234B" w:rsidP="00F1234B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21565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Communication Training for UK Stroke Staff: A National Survey Exploring Current Provision, Training Needs and Implementation Factors</w:t>
            </w:r>
          </w:p>
        </w:tc>
      </w:tr>
      <w:tr w:rsidR="00A46D04" w:rsidRPr="00F1234B" w14:paraId="0D617F2A" w14:textId="77777777" w:rsidTr="00421565">
        <w:tc>
          <w:tcPr>
            <w:tcW w:w="1843" w:type="dxa"/>
          </w:tcPr>
          <w:p w14:paraId="1A29F513" w14:textId="540AD9FA" w:rsidR="00A46D04" w:rsidRPr="00001C9A" w:rsidRDefault="00ED431C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15.45</w:t>
            </w:r>
            <w:r w:rsidR="00695AEE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8647" w:type="dxa"/>
          </w:tcPr>
          <w:p w14:paraId="160D2951" w14:textId="00E4B0E5" w:rsidR="00A46D04" w:rsidRPr="00001C9A" w:rsidRDefault="00F1234B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Dr Samantha Barton (University of Nottingham</w:t>
            </w:r>
            <w:r w:rsidR="00300775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, UK</w:t>
            </w: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A22325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6AB86DC" w14:textId="1FE793B6" w:rsidR="00F1234B" w:rsidRPr="00001C9A" w:rsidRDefault="00F1234B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Using Nominal Group Technique to establish the priorities for developing a mood care pathway for people with a Transient Ischaemic Attack</w:t>
            </w:r>
          </w:p>
        </w:tc>
      </w:tr>
      <w:tr w:rsidR="00A46D04" w:rsidRPr="00F1234B" w14:paraId="55CB5E6A" w14:textId="77777777" w:rsidTr="00421565">
        <w:tc>
          <w:tcPr>
            <w:tcW w:w="1843" w:type="dxa"/>
            <w:tcBorders>
              <w:bottom w:val="nil"/>
            </w:tcBorders>
          </w:tcPr>
          <w:p w14:paraId="643B0263" w14:textId="676CE1E7" w:rsidR="00A46D04" w:rsidRPr="00001C9A" w:rsidRDefault="0034428E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16</w:t>
            </w:r>
            <w:r w:rsidR="00695AEE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00</w:t>
            </w:r>
            <w:r w:rsidR="00695AEE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16</w:t>
            </w:r>
            <w:r w:rsidR="00695AEE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ED431C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647" w:type="dxa"/>
            <w:tcBorders>
              <w:bottom w:val="nil"/>
            </w:tcBorders>
          </w:tcPr>
          <w:p w14:paraId="4A6D1E38" w14:textId="0E0C1740" w:rsidR="00445F0F" w:rsidRPr="00001C9A" w:rsidRDefault="00421565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Dr Anima Rana (University of India, </w:t>
            </w:r>
            <w:proofErr w:type="gramStart"/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India)</w:t>
            </w:r>
            <w:r w:rsidR="00C30246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*</w:t>
            </w:r>
            <w:proofErr w:type="gramEnd"/>
            <w:r w:rsidR="00A22325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6D789B9" w14:textId="57BDF3F4" w:rsidR="00421565" w:rsidRPr="00001C9A" w:rsidRDefault="00421565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i/>
                <w:iCs/>
                <w:color w:val="242424"/>
                <w:sz w:val="22"/>
                <w:szCs w:val="22"/>
                <w:shd w:val="clear" w:color="auto" w:fill="FFFFFF"/>
              </w:rPr>
              <w:t>A study of behaviour attitude and perception of caregiver towards stroke survivor</w:t>
            </w:r>
          </w:p>
        </w:tc>
      </w:tr>
      <w:tr w:rsidR="00ED431C" w:rsidRPr="00F1234B" w14:paraId="6C1B0629" w14:textId="77777777" w:rsidTr="00421565">
        <w:tc>
          <w:tcPr>
            <w:tcW w:w="1843" w:type="dxa"/>
            <w:tcBorders>
              <w:top w:val="nil"/>
              <w:bottom w:val="nil"/>
            </w:tcBorders>
          </w:tcPr>
          <w:p w14:paraId="29EB6D5B" w14:textId="2CF0DB67" w:rsidR="00ED431C" w:rsidRPr="00001C9A" w:rsidRDefault="00ED431C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16.15 – 16.30</w:t>
            </w:r>
          </w:p>
        </w:tc>
        <w:tc>
          <w:tcPr>
            <w:tcW w:w="8647" w:type="dxa"/>
            <w:tcBorders>
              <w:top w:val="nil"/>
              <w:bottom w:val="nil"/>
            </w:tcBorders>
          </w:tcPr>
          <w:p w14:paraId="1710581A" w14:textId="06F55D61" w:rsidR="00ED431C" w:rsidRPr="00001C9A" w:rsidRDefault="00ED431C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Dr. Chloe Webb (University of Nottingham, UK)</w:t>
            </w:r>
            <w:r w:rsidR="00A22325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7CF05B7" w14:textId="09E3C9B4" w:rsidR="00ED431C" w:rsidRPr="00001C9A" w:rsidRDefault="00421565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i/>
                <w:iCs/>
                <w:color w:val="242424"/>
                <w:sz w:val="22"/>
                <w:szCs w:val="22"/>
                <w:shd w:val="clear" w:color="auto" w:fill="FFFFFF"/>
              </w:rPr>
              <w:t>Exploring factors relating to Post-Traumatic Stress Disorder (PTSD) Symptoms and Mood Problems in People following a Transient Ischaemic Attack (TIA)</w:t>
            </w:r>
          </w:p>
        </w:tc>
      </w:tr>
      <w:tr w:rsidR="00ED431C" w:rsidRPr="00F1234B" w14:paraId="0A1561F1" w14:textId="77777777" w:rsidTr="00421565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4A19D33" w14:textId="38034AC3" w:rsidR="00ED431C" w:rsidRPr="00001C9A" w:rsidRDefault="00ED431C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16.30 – 16.45</w:t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</w:tcPr>
          <w:p w14:paraId="25444AB5" w14:textId="7F84065F" w:rsidR="00ED431C" w:rsidRPr="00001C9A" w:rsidRDefault="00421565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Alice Gordon (Ulster</w:t>
            </w:r>
            <w:r w:rsidR="00300775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University</w:t>
            </w:r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gramStart"/>
            <w:r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Ireland)</w:t>
            </w:r>
            <w:r w:rsidR="00C30246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*</w:t>
            </w:r>
            <w:proofErr w:type="gramEnd"/>
            <w:r w:rsidR="00A22325" w:rsidRPr="00001C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7718B645" w14:textId="695888F8" w:rsidR="00421565" w:rsidRPr="00001C9A" w:rsidRDefault="00421565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1C9A">
              <w:rPr>
                <w:rFonts w:ascii="Arial" w:hAnsi="Arial" w:cs="Arial"/>
                <w:i/>
                <w:iCs/>
                <w:color w:val="242424"/>
                <w:sz w:val="22"/>
                <w:szCs w:val="22"/>
                <w:shd w:val="clear" w:color="auto" w:fill="FFFFFF"/>
              </w:rPr>
              <w:t>International cross-sectional survey exploring psychological impact of young stroke</w:t>
            </w:r>
          </w:p>
        </w:tc>
      </w:tr>
      <w:tr w:rsidR="00F478D3" w:rsidRPr="00F1234B" w14:paraId="015D12A7" w14:textId="77777777" w:rsidTr="005A2CE6">
        <w:trPr>
          <w:trHeight w:val="565"/>
        </w:trPr>
        <w:tc>
          <w:tcPr>
            <w:tcW w:w="1843" w:type="dxa"/>
            <w:tcBorders>
              <w:top w:val="single" w:sz="4" w:space="0" w:color="auto"/>
              <w:bottom w:val="single" w:sz="4" w:space="0" w:color="538097"/>
            </w:tcBorders>
            <w:shd w:val="clear" w:color="auto" w:fill="DBDBDB" w:themeFill="accent3" w:themeFillTint="66"/>
          </w:tcPr>
          <w:p w14:paraId="441249A7" w14:textId="65F7541B" w:rsidR="00F478D3" w:rsidRPr="00F1234B" w:rsidRDefault="001B70DD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16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DB53A6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45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B53A6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–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17</w:t>
            </w:r>
            <w:r w:rsidR="00DB53A6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.00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538097"/>
            </w:tcBorders>
            <w:shd w:val="clear" w:color="auto" w:fill="DBDBDB" w:themeFill="accent3" w:themeFillTint="66"/>
          </w:tcPr>
          <w:p w14:paraId="0CA06C07" w14:textId="7EB52538" w:rsidR="00F478D3" w:rsidRPr="00F1234B" w:rsidRDefault="00D671C3" w:rsidP="772050E8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671C3">
              <w:rPr>
                <w:rFonts w:ascii="Arial" w:hAnsi="Arial" w:cs="Arial"/>
                <w:b/>
                <w:bCs/>
                <w:color w:val="4C818A"/>
                <w:sz w:val="22"/>
                <w:szCs w:val="22"/>
              </w:rPr>
              <w:t xml:space="preserve">BEST POSTER AWARD </w:t>
            </w:r>
            <w:r w:rsidR="002F6758" w:rsidRPr="00D671C3">
              <w:rPr>
                <w:rFonts w:ascii="Arial" w:hAnsi="Arial" w:cs="Arial"/>
                <w:b/>
                <w:bCs/>
                <w:color w:val="4C818A"/>
                <w:sz w:val="22"/>
                <w:szCs w:val="22"/>
              </w:rPr>
              <w:t xml:space="preserve">announcement </w:t>
            </w:r>
            <w:r w:rsidR="002F675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&amp; c</w:t>
            </w:r>
            <w:r w:rsidR="00F478D3" w:rsidRPr="00F1234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losing remarks from OPSYRIS Chair</w:t>
            </w:r>
          </w:p>
        </w:tc>
      </w:tr>
    </w:tbl>
    <w:p w14:paraId="186FA731" w14:textId="29E4152C" w:rsidR="682A5675" w:rsidRPr="00F1234B" w:rsidRDefault="682A5675" w:rsidP="71ADDE7A">
      <w:pPr>
        <w:pStyle w:val="NormalWeb"/>
        <w:spacing w:before="120" w:beforeAutospacing="0" w:after="0" w:afterAutospacing="0"/>
        <w:rPr>
          <w:rFonts w:ascii="Arial" w:hAnsi="Arial" w:cs="Arial"/>
          <w:color w:val="4C818A"/>
          <w:sz w:val="22"/>
          <w:szCs w:val="22"/>
        </w:rPr>
      </w:pPr>
    </w:p>
    <w:p w14:paraId="7E9AE0E5" w14:textId="20DA3053" w:rsidR="00B2625C" w:rsidRPr="00DB53A6" w:rsidRDefault="00B2625C">
      <w:pPr>
        <w:rPr>
          <w:rFonts w:ascii="Arial" w:hAnsi="Arial" w:cs="Arial"/>
          <w:b/>
          <w:bCs/>
          <w:color w:val="4C818A"/>
        </w:rPr>
      </w:pPr>
    </w:p>
    <w:tbl>
      <w:tblPr>
        <w:tblStyle w:val="TableGrid"/>
        <w:tblW w:w="10774" w:type="dxa"/>
        <w:tblInd w:w="-998" w:type="dxa"/>
        <w:tblLook w:val="04A0" w:firstRow="1" w:lastRow="0" w:firstColumn="1" w:lastColumn="0" w:noHBand="0" w:noVBand="1"/>
      </w:tblPr>
      <w:tblGrid>
        <w:gridCol w:w="1083"/>
        <w:gridCol w:w="3029"/>
        <w:gridCol w:w="6662"/>
      </w:tblGrid>
      <w:tr w:rsidR="001439E6" w:rsidRPr="00C67DFE" w14:paraId="395AC93B" w14:textId="74B4E178" w:rsidTr="00640544">
        <w:trPr>
          <w:trHeight w:val="315"/>
        </w:trPr>
        <w:tc>
          <w:tcPr>
            <w:tcW w:w="10774" w:type="dxa"/>
            <w:gridSpan w:val="3"/>
          </w:tcPr>
          <w:p w14:paraId="458924EF" w14:textId="5F1C6D6E" w:rsidR="001439E6" w:rsidRPr="00C67DFE" w:rsidRDefault="001439E6" w:rsidP="00797328">
            <w:pPr>
              <w:jc w:val="center"/>
              <w:rPr>
                <w:rFonts w:ascii="Arial" w:hAnsi="Arial" w:cs="Arial"/>
                <w:b/>
                <w:bCs/>
                <w:color w:val="4C818A"/>
                <w:sz w:val="28"/>
                <w:szCs w:val="28"/>
              </w:rPr>
            </w:pPr>
            <w:r w:rsidRPr="00C67DFE">
              <w:rPr>
                <w:rFonts w:ascii="Arial" w:hAnsi="Arial" w:cs="Arial"/>
                <w:b/>
                <w:bCs/>
                <w:color w:val="4C818A"/>
                <w:sz w:val="28"/>
                <w:szCs w:val="28"/>
              </w:rPr>
              <w:lastRenderedPageBreak/>
              <w:t>Poster Presentations</w:t>
            </w:r>
            <w:r>
              <w:rPr>
                <w:rFonts w:ascii="Arial" w:hAnsi="Arial" w:cs="Arial"/>
                <w:b/>
                <w:bCs/>
                <w:color w:val="4C818A"/>
                <w:sz w:val="28"/>
                <w:szCs w:val="28"/>
              </w:rPr>
              <w:t xml:space="preserve"> (in-person)</w:t>
            </w:r>
          </w:p>
        </w:tc>
      </w:tr>
      <w:tr w:rsidR="003D594E" w:rsidRPr="00C67DFE" w14:paraId="2AFBD136" w14:textId="19F2BA4F" w:rsidTr="003D594E">
        <w:trPr>
          <w:trHeight w:val="315"/>
        </w:trPr>
        <w:tc>
          <w:tcPr>
            <w:tcW w:w="1083" w:type="dxa"/>
          </w:tcPr>
          <w:p w14:paraId="7BA5A028" w14:textId="4325CBFB" w:rsidR="003D594E" w:rsidRPr="00C67DFE" w:rsidRDefault="003D594E" w:rsidP="00797328">
            <w:pPr>
              <w:rPr>
                <w:rFonts w:ascii="Arial" w:hAnsi="Arial" w:cs="Arial"/>
                <w:b/>
                <w:bCs/>
                <w:color w:val="4C818A"/>
              </w:rPr>
            </w:pPr>
            <w:r>
              <w:rPr>
                <w:rFonts w:ascii="Arial" w:hAnsi="Arial" w:cs="Arial"/>
                <w:b/>
                <w:bCs/>
                <w:color w:val="4C818A"/>
              </w:rPr>
              <w:t>Poster number</w:t>
            </w:r>
          </w:p>
        </w:tc>
        <w:tc>
          <w:tcPr>
            <w:tcW w:w="3029" w:type="dxa"/>
            <w:noWrap/>
          </w:tcPr>
          <w:p w14:paraId="542EB1D1" w14:textId="4CEB5841" w:rsidR="003D594E" w:rsidRPr="00C67DFE" w:rsidRDefault="003D594E" w:rsidP="00797328">
            <w:pPr>
              <w:rPr>
                <w:rFonts w:ascii="Arial" w:hAnsi="Arial" w:cs="Arial"/>
                <w:b/>
                <w:bCs/>
                <w:color w:val="4C818A"/>
              </w:rPr>
            </w:pPr>
            <w:r w:rsidRPr="00C67DFE">
              <w:rPr>
                <w:rFonts w:ascii="Arial" w:hAnsi="Arial" w:cs="Arial"/>
                <w:b/>
                <w:bCs/>
                <w:color w:val="4C818A"/>
              </w:rPr>
              <w:t>First Author and Affiliations</w:t>
            </w:r>
          </w:p>
        </w:tc>
        <w:tc>
          <w:tcPr>
            <w:tcW w:w="6662" w:type="dxa"/>
            <w:noWrap/>
          </w:tcPr>
          <w:p w14:paraId="1E68867B" w14:textId="686E1F7F" w:rsidR="003D594E" w:rsidRPr="00C67DFE" w:rsidRDefault="003D594E" w:rsidP="00797328">
            <w:pPr>
              <w:rPr>
                <w:rFonts w:ascii="Arial" w:hAnsi="Arial" w:cs="Arial"/>
                <w:b/>
                <w:bCs/>
                <w:color w:val="4C818A"/>
              </w:rPr>
            </w:pPr>
            <w:r w:rsidRPr="00C67DFE">
              <w:rPr>
                <w:rFonts w:ascii="Arial" w:hAnsi="Arial" w:cs="Arial"/>
                <w:b/>
                <w:bCs/>
                <w:color w:val="4C818A"/>
              </w:rPr>
              <w:t>Title</w:t>
            </w:r>
          </w:p>
        </w:tc>
      </w:tr>
      <w:tr w:rsidR="003D594E" w:rsidRPr="00C67DFE" w14:paraId="027F75A1" w14:textId="5777059C" w:rsidTr="003D594E">
        <w:trPr>
          <w:trHeight w:val="315"/>
        </w:trPr>
        <w:tc>
          <w:tcPr>
            <w:tcW w:w="1083" w:type="dxa"/>
          </w:tcPr>
          <w:p w14:paraId="009D10A6" w14:textId="1C0F2E3C" w:rsidR="003D594E" w:rsidRPr="00C67DFE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029" w:type="dxa"/>
            <w:noWrap/>
            <w:vAlign w:val="center"/>
          </w:tcPr>
          <w:p w14:paraId="4DD79B82" w14:textId="1BFE29FA" w:rsidR="003D594E" w:rsidRPr="00C67DFE" w:rsidRDefault="003D594E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Dr Holly Cameron &amp; Dr Jennifer O'Connor Royal Free NHS Trust</w:t>
            </w:r>
          </w:p>
        </w:tc>
        <w:tc>
          <w:tcPr>
            <w:tcW w:w="6662" w:type="dxa"/>
            <w:noWrap/>
            <w:vAlign w:val="center"/>
          </w:tcPr>
          <w:p w14:paraId="3662AC79" w14:textId="6AE4A54A" w:rsidR="003D594E" w:rsidRPr="00C67DFE" w:rsidRDefault="003D594E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Developing a Bedside Teaching Model (POWER) for Neuropsychological Formulation in Acute Stroke Settings</w:t>
            </w:r>
          </w:p>
        </w:tc>
      </w:tr>
      <w:tr w:rsidR="003D594E" w:rsidRPr="00C67DFE" w14:paraId="3FB7B2C5" w14:textId="1DC1957F" w:rsidTr="003D594E">
        <w:trPr>
          <w:trHeight w:val="315"/>
        </w:trPr>
        <w:tc>
          <w:tcPr>
            <w:tcW w:w="1083" w:type="dxa"/>
          </w:tcPr>
          <w:p w14:paraId="6C181D94" w14:textId="0D6D634E" w:rsidR="003D594E" w:rsidRPr="00C67DFE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029" w:type="dxa"/>
            <w:noWrap/>
            <w:vAlign w:val="center"/>
          </w:tcPr>
          <w:p w14:paraId="7B217EE6" w14:textId="249465F5" w:rsidR="003D594E" w:rsidRPr="00C67DFE" w:rsidRDefault="003D594E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Rachel Bond and Mary Pointer East of England Community Health and Care NHS Trust</w:t>
            </w:r>
          </w:p>
        </w:tc>
        <w:tc>
          <w:tcPr>
            <w:tcW w:w="6662" w:type="dxa"/>
            <w:noWrap/>
            <w:vAlign w:val="center"/>
          </w:tcPr>
          <w:p w14:paraId="6F197C05" w14:textId="04BAAE48" w:rsidR="003D594E" w:rsidRPr="00C67DFE" w:rsidRDefault="003D594E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Making Accessible Psychological Support (MAPS): A service development project, collaborating with people with aphasia (a communication difficulty) to create a series of resources to support changes in mood post-stroke.</w:t>
            </w:r>
          </w:p>
        </w:tc>
      </w:tr>
      <w:tr w:rsidR="003D594E" w:rsidRPr="00C67DFE" w14:paraId="6074FED5" w14:textId="224BF817" w:rsidTr="003D594E">
        <w:trPr>
          <w:trHeight w:val="250"/>
        </w:trPr>
        <w:tc>
          <w:tcPr>
            <w:tcW w:w="1083" w:type="dxa"/>
          </w:tcPr>
          <w:p w14:paraId="7A3DC092" w14:textId="388760F5" w:rsidR="003D594E" w:rsidRPr="00C67DFE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029" w:type="dxa"/>
            <w:noWrap/>
            <w:vAlign w:val="center"/>
          </w:tcPr>
          <w:p w14:paraId="0551F93A" w14:textId="7433973C" w:rsidR="003D594E" w:rsidRPr="00C67DFE" w:rsidRDefault="003D594E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 xml:space="preserve">Marta </w:t>
            </w:r>
            <w:proofErr w:type="spellStart"/>
            <w:r w:rsidRPr="00C67DFE">
              <w:rPr>
                <w:rFonts w:ascii="Arial" w:hAnsi="Arial" w:cs="Arial"/>
                <w:color w:val="000000"/>
              </w:rPr>
              <w:t>Vaquinhas</w:t>
            </w:r>
            <w:proofErr w:type="spellEnd"/>
            <w:r w:rsidRPr="00C67DFE">
              <w:rPr>
                <w:rFonts w:ascii="Arial" w:hAnsi="Arial" w:cs="Arial"/>
                <w:color w:val="000000"/>
              </w:rPr>
              <w:t>, CHD Living</w:t>
            </w:r>
          </w:p>
        </w:tc>
        <w:tc>
          <w:tcPr>
            <w:tcW w:w="6662" w:type="dxa"/>
            <w:noWrap/>
            <w:vAlign w:val="center"/>
          </w:tcPr>
          <w:p w14:paraId="155E5F26" w14:textId="30362176" w:rsidR="003D594E" w:rsidRPr="00C67DFE" w:rsidRDefault="003D594E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Patient Participation in Psychological Sessions Using a Standardised Engagement Scale.</w:t>
            </w:r>
          </w:p>
        </w:tc>
      </w:tr>
      <w:tr w:rsidR="003D594E" w:rsidRPr="00C67DFE" w14:paraId="31BFC8E8" w14:textId="669B489E" w:rsidTr="003D594E">
        <w:trPr>
          <w:trHeight w:val="250"/>
        </w:trPr>
        <w:tc>
          <w:tcPr>
            <w:tcW w:w="1083" w:type="dxa"/>
          </w:tcPr>
          <w:p w14:paraId="72F0F576" w14:textId="3C9F64A1" w:rsidR="003D594E" w:rsidRPr="00C67DFE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029" w:type="dxa"/>
            <w:noWrap/>
            <w:vAlign w:val="center"/>
          </w:tcPr>
          <w:p w14:paraId="289E9379" w14:textId="2E1190E9" w:rsidR="003D594E" w:rsidRPr="00C67DFE" w:rsidRDefault="003D594E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 xml:space="preserve">Jorge Alejandro Rodriguez </w:t>
            </w:r>
            <w:proofErr w:type="spellStart"/>
            <w:r w:rsidRPr="00C67DFE">
              <w:rPr>
                <w:rFonts w:ascii="Arial" w:hAnsi="Arial" w:cs="Arial"/>
                <w:color w:val="000000"/>
              </w:rPr>
              <w:t>Rodriguez</w:t>
            </w:r>
            <w:proofErr w:type="spellEnd"/>
            <w:r w:rsidRPr="00C67DFE">
              <w:rPr>
                <w:rFonts w:ascii="Arial" w:hAnsi="Arial" w:cs="Arial"/>
                <w:color w:val="000000"/>
              </w:rPr>
              <w:t>, University of East Anglia</w:t>
            </w:r>
          </w:p>
        </w:tc>
        <w:tc>
          <w:tcPr>
            <w:tcW w:w="6662" w:type="dxa"/>
            <w:noWrap/>
            <w:vAlign w:val="center"/>
          </w:tcPr>
          <w:p w14:paraId="668C5C5A" w14:textId="6A6F4367" w:rsidR="003D594E" w:rsidRPr="00C67DFE" w:rsidRDefault="003D594E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 xml:space="preserve">Aging effects and normative data of an automated tablet-based assessment for visual neglect in the </w:t>
            </w:r>
            <w:proofErr w:type="spellStart"/>
            <w:r w:rsidRPr="00C67DFE">
              <w:rPr>
                <w:rFonts w:ascii="Arial" w:hAnsi="Arial" w:cs="Arial"/>
                <w:color w:val="000000"/>
              </w:rPr>
              <w:t>EyeFocus</w:t>
            </w:r>
            <w:proofErr w:type="spellEnd"/>
            <w:r w:rsidRPr="00C67DFE">
              <w:rPr>
                <w:rFonts w:ascii="Arial" w:hAnsi="Arial" w:cs="Arial"/>
                <w:color w:val="000000"/>
              </w:rPr>
              <w:t xml:space="preserve"> app</w:t>
            </w:r>
          </w:p>
        </w:tc>
      </w:tr>
      <w:tr w:rsidR="003D594E" w:rsidRPr="00C67DFE" w14:paraId="64C77E19" w14:textId="5501A913" w:rsidTr="003D594E">
        <w:trPr>
          <w:trHeight w:val="250"/>
        </w:trPr>
        <w:tc>
          <w:tcPr>
            <w:tcW w:w="1083" w:type="dxa"/>
          </w:tcPr>
          <w:p w14:paraId="6FE1EF7F" w14:textId="49E45538" w:rsidR="003D594E" w:rsidRPr="00C67DFE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029" w:type="dxa"/>
            <w:noWrap/>
            <w:vAlign w:val="center"/>
          </w:tcPr>
          <w:p w14:paraId="2761501B" w14:textId="2105A043" w:rsidR="003D594E" w:rsidRPr="00C67DFE" w:rsidRDefault="003D594E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Helena Reason, NHS Surrey &amp; Borders Partnership</w:t>
            </w:r>
          </w:p>
        </w:tc>
        <w:tc>
          <w:tcPr>
            <w:tcW w:w="6662" w:type="dxa"/>
            <w:noWrap/>
            <w:vAlign w:val="center"/>
          </w:tcPr>
          <w:p w14:paraId="5B4AEF34" w14:textId="4A583E9E" w:rsidR="003D594E" w:rsidRPr="00C67DFE" w:rsidRDefault="003D594E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Improving post-stroke self-management through an individualised pre-discharge psychoeducation intervention: a mixed-methods acceptability study.</w:t>
            </w:r>
          </w:p>
        </w:tc>
      </w:tr>
      <w:tr w:rsidR="003D594E" w:rsidRPr="00C67DFE" w14:paraId="4BD8CECA" w14:textId="5389A3A0" w:rsidTr="003D594E">
        <w:trPr>
          <w:trHeight w:val="250"/>
        </w:trPr>
        <w:tc>
          <w:tcPr>
            <w:tcW w:w="1083" w:type="dxa"/>
          </w:tcPr>
          <w:p w14:paraId="2BC7A12B" w14:textId="57A6324A" w:rsidR="003D594E" w:rsidRPr="00C67DFE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29" w:type="dxa"/>
            <w:noWrap/>
            <w:vAlign w:val="center"/>
          </w:tcPr>
          <w:p w14:paraId="7735C2F1" w14:textId="49ADCE14" w:rsidR="003D594E" w:rsidRPr="00C67DFE" w:rsidRDefault="003D594E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Emma Harris, University of East Anglia</w:t>
            </w:r>
          </w:p>
        </w:tc>
        <w:tc>
          <w:tcPr>
            <w:tcW w:w="6662" w:type="dxa"/>
            <w:noWrap/>
            <w:vAlign w:val="center"/>
          </w:tcPr>
          <w:p w14:paraId="64848B17" w14:textId="3667164E" w:rsidR="003D594E" w:rsidRPr="00C67DFE" w:rsidRDefault="003D594E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A systematic review investigating the relationship between pre-stroke and immediate cardiovascular risk factors and post stroke cognitive impairment.</w:t>
            </w:r>
          </w:p>
        </w:tc>
      </w:tr>
      <w:tr w:rsidR="003D594E" w:rsidRPr="00C67DFE" w14:paraId="2B355BC6" w14:textId="41D9258E" w:rsidTr="003D594E">
        <w:trPr>
          <w:trHeight w:val="250"/>
        </w:trPr>
        <w:tc>
          <w:tcPr>
            <w:tcW w:w="1083" w:type="dxa"/>
          </w:tcPr>
          <w:p w14:paraId="2EE00869" w14:textId="1DE41EC5" w:rsidR="003D594E" w:rsidRPr="00C67DFE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029" w:type="dxa"/>
            <w:noWrap/>
            <w:vAlign w:val="center"/>
          </w:tcPr>
          <w:p w14:paraId="21E8C154" w14:textId="247EC889" w:rsidR="003D594E" w:rsidRPr="00C67DFE" w:rsidRDefault="003D594E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Nandita Mathur, University of Manchester</w:t>
            </w:r>
          </w:p>
        </w:tc>
        <w:tc>
          <w:tcPr>
            <w:tcW w:w="6662" w:type="dxa"/>
            <w:noWrap/>
            <w:vAlign w:val="center"/>
          </w:tcPr>
          <w:p w14:paraId="794D72AD" w14:textId="0966C0DE" w:rsidR="003D594E" w:rsidRPr="00C67DFE" w:rsidRDefault="003D594E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What Works on the Ward: A Rapid Literature Review of Inpatient Stroke Psychotherapy Groups</w:t>
            </w:r>
          </w:p>
        </w:tc>
      </w:tr>
      <w:tr w:rsidR="00001C9A" w:rsidRPr="00C67DFE" w14:paraId="05B8D3A2" w14:textId="2729A668" w:rsidTr="003D594E">
        <w:trPr>
          <w:trHeight w:val="250"/>
        </w:trPr>
        <w:tc>
          <w:tcPr>
            <w:tcW w:w="1083" w:type="dxa"/>
          </w:tcPr>
          <w:p w14:paraId="5DD1A61B" w14:textId="729A1366" w:rsidR="00001C9A" w:rsidRPr="003C3A04" w:rsidRDefault="00001C9A" w:rsidP="001D2381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029" w:type="dxa"/>
            <w:noWrap/>
            <w:vAlign w:val="center"/>
          </w:tcPr>
          <w:p w14:paraId="390E773F" w14:textId="1E87C50B" w:rsidR="00001C9A" w:rsidRPr="003C3A04" w:rsidRDefault="00001C9A" w:rsidP="001D2381">
            <w:pPr>
              <w:rPr>
                <w:rFonts w:ascii="Arial" w:hAnsi="Arial" w:cs="Arial"/>
                <w:color w:val="FF0000"/>
              </w:rPr>
            </w:pPr>
            <w:r w:rsidRPr="00C67DFE">
              <w:rPr>
                <w:rFonts w:ascii="Arial" w:hAnsi="Arial" w:cs="Arial"/>
                <w:color w:val="000000"/>
              </w:rPr>
              <w:t xml:space="preserve">Ibe </w:t>
            </w:r>
            <w:proofErr w:type="spellStart"/>
            <w:r w:rsidRPr="00C67DFE">
              <w:rPr>
                <w:rFonts w:ascii="Arial" w:hAnsi="Arial" w:cs="Arial"/>
                <w:color w:val="000000"/>
              </w:rPr>
              <w:t>Couwels</w:t>
            </w:r>
            <w:proofErr w:type="spellEnd"/>
            <w:r w:rsidRPr="00C67DFE">
              <w:rPr>
                <w:rFonts w:ascii="Arial" w:hAnsi="Arial" w:cs="Arial"/>
                <w:color w:val="000000"/>
              </w:rPr>
              <w:t>, KU Leuven</w:t>
            </w:r>
          </w:p>
        </w:tc>
        <w:tc>
          <w:tcPr>
            <w:tcW w:w="6662" w:type="dxa"/>
            <w:noWrap/>
            <w:vAlign w:val="center"/>
          </w:tcPr>
          <w:p w14:paraId="7B018E30" w14:textId="443C2B99" w:rsidR="00001C9A" w:rsidRPr="003C3A04" w:rsidRDefault="00001C9A" w:rsidP="00797328">
            <w:pPr>
              <w:rPr>
                <w:rFonts w:ascii="Arial" w:hAnsi="Arial" w:cs="Arial"/>
                <w:color w:val="FF0000"/>
              </w:rPr>
            </w:pPr>
            <w:r w:rsidRPr="00C67DFE">
              <w:rPr>
                <w:rFonts w:ascii="Arial" w:hAnsi="Arial" w:cs="Arial"/>
                <w:color w:val="000000"/>
              </w:rPr>
              <w:t>The cognitive and brain reserve hypothesis in post-stroke cognition: Protocol for a prospective longitudinal study</w:t>
            </w:r>
          </w:p>
        </w:tc>
      </w:tr>
      <w:tr w:rsidR="00001C9A" w:rsidRPr="00C67DFE" w14:paraId="08E5CC24" w14:textId="060090C4" w:rsidTr="003D594E">
        <w:trPr>
          <w:trHeight w:val="250"/>
        </w:trPr>
        <w:tc>
          <w:tcPr>
            <w:tcW w:w="1083" w:type="dxa"/>
          </w:tcPr>
          <w:p w14:paraId="408C7527" w14:textId="0D617AAD" w:rsidR="00001C9A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029" w:type="dxa"/>
            <w:noWrap/>
            <w:vAlign w:val="center"/>
          </w:tcPr>
          <w:p w14:paraId="1E9B9BA3" w14:textId="0ABCD39F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Jack Middleton, University College London</w:t>
            </w:r>
          </w:p>
        </w:tc>
        <w:tc>
          <w:tcPr>
            <w:tcW w:w="6662" w:type="dxa"/>
            <w:noWrap/>
            <w:vAlign w:val="center"/>
          </w:tcPr>
          <w:p w14:paraId="52AE6F04" w14:textId="26BB4858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Resilience, Recovery, and Deterioration: Heterogeneous Mental Health Trajectories Before and After Stroke</w:t>
            </w:r>
          </w:p>
        </w:tc>
      </w:tr>
      <w:tr w:rsidR="00001C9A" w:rsidRPr="00C67DFE" w14:paraId="763F7B94" w14:textId="667A90E3" w:rsidTr="003D594E">
        <w:trPr>
          <w:trHeight w:val="250"/>
        </w:trPr>
        <w:tc>
          <w:tcPr>
            <w:tcW w:w="1083" w:type="dxa"/>
          </w:tcPr>
          <w:p w14:paraId="267A12C5" w14:textId="77079D98" w:rsidR="00001C9A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72E5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029" w:type="dxa"/>
            <w:noWrap/>
            <w:vAlign w:val="center"/>
          </w:tcPr>
          <w:p w14:paraId="5297DDA8" w14:textId="21C8E70B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Leon Tye, University of East Anglia</w:t>
            </w:r>
          </w:p>
        </w:tc>
        <w:tc>
          <w:tcPr>
            <w:tcW w:w="6662" w:type="dxa"/>
            <w:noWrap/>
            <w:vAlign w:val="center"/>
          </w:tcPr>
          <w:p w14:paraId="271F48FB" w14:textId="45CA857D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 xml:space="preserve">A Mixed-Methods Evaluation of Clinician and Patient Perspectives on the </w:t>
            </w:r>
            <w:proofErr w:type="spellStart"/>
            <w:r w:rsidRPr="00C67DFE">
              <w:rPr>
                <w:rFonts w:ascii="Arial" w:hAnsi="Arial" w:cs="Arial"/>
                <w:color w:val="000000"/>
              </w:rPr>
              <w:t>EyeFocus</w:t>
            </w:r>
            <w:proofErr w:type="spellEnd"/>
            <w:r w:rsidRPr="00C67DFE">
              <w:rPr>
                <w:rFonts w:ascii="Arial" w:hAnsi="Arial" w:cs="Arial"/>
                <w:color w:val="000000"/>
              </w:rPr>
              <w:t xml:space="preserve"> AI-Guided Digital Therapy for Spatial Neglect</w:t>
            </w:r>
          </w:p>
        </w:tc>
      </w:tr>
      <w:tr w:rsidR="00001C9A" w:rsidRPr="00C67DFE" w14:paraId="1B9CB6C2" w14:textId="545EA3D5" w:rsidTr="003D594E">
        <w:trPr>
          <w:trHeight w:val="250"/>
        </w:trPr>
        <w:tc>
          <w:tcPr>
            <w:tcW w:w="1083" w:type="dxa"/>
          </w:tcPr>
          <w:p w14:paraId="05139F99" w14:textId="0427B948" w:rsidR="00372E51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72E5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029" w:type="dxa"/>
            <w:noWrap/>
            <w:vAlign w:val="center"/>
          </w:tcPr>
          <w:p w14:paraId="7C74D805" w14:textId="315B3453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Helena Reason, NHS Surrey &amp; Borders Partnership</w:t>
            </w:r>
          </w:p>
        </w:tc>
        <w:tc>
          <w:tcPr>
            <w:tcW w:w="6662" w:type="dxa"/>
            <w:noWrap/>
            <w:vAlign w:val="center"/>
          </w:tcPr>
          <w:p w14:paraId="29903061" w14:textId="16A57609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Multidisciplinary staff perspectives on delivering a ‘Level 1’ psychoeducation intervention in a stroke rehabilitation setting: a qualitative study using the Theoretical Framework of Acceptability.</w:t>
            </w:r>
          </w:p>
        </w:tc>
      </w:tr>
      <w:tr w:rsidR="00001C9A" w:rsidRPr="00C67DFE" w14:paraId="6FF28E58" w14:textId="5A8EF2C1" w:rsidTr="003D594E">
        <w:trPr>
          <w:trHeight w:val="250"/>
        </w:trPr>
        <w:tc>
          <w:tcPr>
            <w:tcW w:w="1083" w:type="dxa"/>
          </w:tcPr>
          <w:p w14:paraId="5A0AAC9F" w14:textId="0D2BE096" w:rsidR="00001C9A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72E5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029" w:type="dxa"/>
            <w:noWrap/>
            <w:vAlign w:val="center"/>
          </w:tcPr>
          <w:p w14:paraId="661BE8D2" w14:textId="7E15FFAB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Anna Fišerová, University of Strathclyde</w:t>
            </w:r>
          </w:p>
        </w:tc>
        <w:tc>
          <w:tcPr>
            <w:tcW w:w="6662" w:type="dxa"/>
            <w:noWrap/>
            <w:vAlign w:val="center"/>
          </w:tcPr>
          <w:p w14:paraId="57BFB0E8" w14:textId="32B14A28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Goal setting in stroke rehabilitation: A systematic review and qualitative synthesis of the experiences and perspectives of healthcare professionals</w:t>
            </w:r>
          </w:p>
        </w:tc>
      </w:tr>
      <w:tr w:rsidR="00001C9A" w:rsidRPr="00C67DFE" w14:paraId="26670AB0" w14:textId="5F4DE09E" w:rsidTr="003D594E">
        <w:trPr>
          <w:trHeight w:val="250"/>
        </w:trPr>
        <w:tc>
          <w:tcPr>
            <w:tcW w:w="1083" w:type="dxa"/>
          </w:tcPr>
          <w:p w14:paraId="51C3BC22" w14:textId="0DA512CD" w:rsidR="00001C9A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72E5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029" w:type="dxa"/>
            <w:noWrap/>
            <w:vAlign w:val="center"/>
          </w:tcPr>
          <w:p w14:paraId="474BAC8C" w14:textId="57C5DF8C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Emma Goris - KU Leuven</w:t>
            </w:r>
          </w:p>
        </w:tc>
        <w:tc>
          <w:tcPr>
            <w:tcW w:w="6662" w:type="dxa"/>
            <w:noWrap/>
            <w:vAlign w:val="center"/>
          </w:tcPr>
          <w:p w14:paraId="3D2743F6" w14:textId="5E24F179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Handedness and lesion side as predictors of Post-Stroke Cognitive Impairment</w:t>
            </w:r>
          </w:p>
        </w:tc>
      </w:tr>
      <w:tr w:rsidR="00001C9A" w:rsidRPr="00C67DFE" w14:paraId="2FF6311B" w14:textId="5A846BCF" w:rsidTr="003D594E">
        <w:trPr>
          <w:trHeight w:val="250"/>
        </w:trPr>
        <w:tc>
          <w:tcPr>
            <w:tcW w:w="1083" w:type="dxa"/>
          </w:tcPr>
          <w:p w14:paraId="12C07252" w14:textId="725053D2" w:rsidR="00001C9A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72E5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029" w:type="dxa"/>
            <w:noWrap/>
            <w:vAlign w:val="center"/>
          </w:tcPr>
          <w:p w14:paraId="5A11BF01" w14:textId="26FED96E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Lottie Barton - Durham University</w:t>
            </w:r>
          </w:p>
        </w:tc>
        <w:tc>
          <w:tcPr>
            <w:tcW w:w="6662" w:type="dxa"/>
            <w:noWrap/>
            <w:vAlign w:val="center"/>
          </w:tcPr>
          <w:p w14:paraId="75D9649F" w14:textId="782F69A1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Predictive Validity of the Oxford Visual Perception Screen in Stroke Survivors</w:t>
            </w:r>
          </w:p>
        </w:tc>
      </w:tr>
      <w:tr w:rsidR="00001C9A" w:rsidRPr="00C67DFE" w14:paraId="1A6E9E0E" w14:textId="26BEDAED" w:rsidTr="003D594E">
        <w:trPr>
          <w:trHeight w:val="250"/>
        </w:trPr>
        <w:tc>
          <w:tcPr>
            <w:tcW w:w="1083" w:type="dxa"/>
          </w:tcPr>
          <w:p w14:paraId="0601D61A" w14:textId="0E7281E7" w:rsidR="00001C9A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72E5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029" w:type="dxa"/>
            <w:noWrap/>
            <w:vAlign w:val="center"/>
          </w:tcPr>
          <w:p w14:paraId="12C6B0B4" w14:textId="7042F402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Amber Gordts, KU Leuven/University of Oxford</w:t>
            </w:r>
          </w:p>
        </w:tc>
        <w:tc>
          <w:tcPr>
            <w:tcW w:w="6662" w:type="dxa"/>
            <w:noWrap/>
            <w:vAlign w:val="center"/>
          </w:tcPr>
          <w:p w14:paraId="6B759F56" w14:textId="075BC847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 xml:space="preserve">Validating and Evaluating the </w:t>
            </w:r>
            <w:proofErr w:type="spellStart"/>
            <w:r w:rsidRPr="00C67DFE">
              <w:rPr>
                <w:rFonts w:ascii="Arial" w:hAnsi="Arial" w:cs="Arial"/>
                <w:color w:val="000000"/>
              </w:rPr>
              <w:t>Disconnectome</w:t>
            </w:r>
            <w:proofErr w:type="spellEnd"/>
            <w:r w:rsidRPr="00C67DFE">
              <w:rPr>
                <w:rFonts w:ascii="Arial" w:hAnsi="Arial" w:cs="Arial"/>
                <w:color w:val="000000"/>
              </w:rPr>
              <w:t xml:space="preserve"> Symptom Discoverer</w:t>
            </w:r>
          </w:p>
        </w:tc>
      </w:tr>
      <w:tr w:rsidR="00001C9A" w:rsidRPr="00C67DFE" w14:paraId="5138DF02" w14:textId="2255FC1F" w:rsidTr="003D594E">
        <w:trPr>
          <w:trHeight w:val="250"/>
        </w:trPr>
        <w:tc>
          <w:tcPr>
            <w:tcW w:w="1083" w:type="dxa"/>
          </w:tcPr>
          <w:p w14:paraId="2136C46E" w14:textId="250BA11C" w:rsidR="00001C9A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72E5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29" w:type="dxa"/>
            <w:noWrap/>
            <w:vAlign w:val="center"/>
          </w:tcPr>
          <w:p w14:paraId="20B243A6" w14:textId="575C922D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Tom Hunter, University of East Anglia</w:t>
            </w:r>
          </w:p>
        </w:tc>
        <w:tc>
          <w:tcPr>
            <w:tcW w:w="6662" w:type="dxa"/>
            <w:noWrap/>
            <w:vAlign w:val="center"/>
          </w:tcPr>
          <w:p w14:paraId="71D9F27F" w14:textId="3ACFD3DB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Look Left and Right: Psychometric Evaluation of a Novel Assessment for Post-Stroke Spatial Neglect using data from the SIGHT Trial</w:t>
            </w:r>
          </w:p>
        </w:tc>
      </w:tr>
      <w:tr w:rsidR="00001C9A" w:rsidRPr="00C67DFE" w14:paraId="56B084E0" w14:textId="794001E2" w:rsidTr="003D594E">
        <w:trPr>
          <w:trHeight w:val="250"/>
        </w:trPr>
        <w:tc>
          <w:tcPr>
            <w:tcW w:w="1083" w:type="dxa"/>
          </w:tcPr>
          <w:p w14:paraId="09068A1F" w14:textId="4169FC41" w:rsidR="00001C9A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72E5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029" w:type="dxa"/>
            <w:noWrap/>
            <w:vAlign w:val="center"/>
          </w:tcPr>
          <w:p w14:paraId="0DD026B9" w14:textId="42FABA99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>
              <w:rPr>
                <w:rFonts w:ascii="Arial" w:hAnsi="Arial" w:cs="Arial"/>
                <w:color w:val="000000"/>
              </w:rPr>
              <w:t>Bella Blackburn</w:t>
            </w:r>
            <w:r w:rsidRPr="00C67DFE">
              <w:rPr>
                <w:rFonts w:ascii="Arial" w:hAnsi="Arial" w:cs="Arial"/>
                <w:color w:val="000000"/>
              </w:rPr>
              <w:t>, Cardiff University</w:t>
            </w:r>
          </w:p>
        </w:tc>
        <w:tc>
          <w:tcPr>
            <w:tcW w:w="6662" w:type="dxa"/>
            <w:noWrap/>
            <w:vAlign w:val="center"/>
          </w:tcPr>
          <w:p w14:paraId="056A3644" w14:textId="3D72C5D0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  <w:r w:rsidRPr="00C67DFE">
              <w:rPr>
                <w:rFonts w:ascii="Arial" w:hAnsi="Arial" w:cs="Arial"/>
                <w:color w:val="000000"/>
              </w:rPr>
              <w:t>Including Experts by Experience as Co-facilitators of a Psychological Wellbeing After Stroke Group: Reflections and Impact</w:t>
            </w:r>
          </w:p>
        </w:tc>
      </w:tr>
      <w:tr w:rsidR="00001C9A" w:rsidRPr="00C67DFE" w14:paraId="57F8FDCC" w14:textId="20A6ECD1" w:rsidTr="003D594E">
        <w:trPr>
          <w:trHeight w:val="250"/>
        </w:trPr>
        <w:tc>
          <w:tcPr>
            <w:tcW w:w="1083" w:type="dxa"/>
          </w:tcPr>
          <w:p w14:paraId="63623824" w14:textId="6E0273A9" w:rsidR="00001C9A" w:rsidRPr="00C67DFE" w:rsidRDefault="00001C9A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72E5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029" w:type="dxa"/>
            <w:noWrap/>
            <w:vAlign w:val="center"/>
          </w:tcPr>
          <w:p w14:paraId="4CE66BBA" w14:textId="55D3C871" w:rsidR="00001C9A" w:rsidRPr="00C67DFE" w:rsidRDefault="00001C9A" w:rsidP="001D2381">
            <w:pPr>
              <w:rPr>
                <w:rFonts w:ascii="Arial" w:hAnsi="Arial" w:cs="Arial"/>
                <w:color w:val="4C818A"/>
              </w:rPr>
            </w:pPr>
            <w:r>
              <w:rPr>
                <w:rFonts w:ascii="Arial" w:hAnsi="Arial" w:cs="Arial"/>
                <w:color w:val="000000"/>
              </w:rPr>
              <w:t>Nina Hilton, University of Oxford</w:t>
            </w:r>
          </w:p>
        </w:tc>
        <w:tc>
          <w:tcPr>
            <w:tcW w:w="6662" w:type="dxa"/>
            <w:noWrap/>
            <w:vAlign w:val="center"/>
          </w:tcPr>
          <w:p w14:paraId="58137BD1" w14:textId="77777777" w:rsidR="00001C9A" w:rsidRPr="00850E78" w:rsidRDefault="00001C9A" w:rsidP="00850E78">
            <w:pPr>
              <w:rPr>
                <w:rFonts w:ascii="Arial" w:hAnsi="Arial" w:cs="Arial"/>
                <w:color w:val="000000"/>
                <w:lang w:val="en-US"/>
              </w:rPr>
            </w:pPr>
            <w:r w:rsidRPr="00850E78">
              <w:rPr>
                <w:rFonts w:ascii="Arial" w:hAnsi="Arial" w:cs="Arial"/>
                <w:color w:val="000000"/>
                <w:lang w:val="en-US"/>
              </w:rPr>
              <w:t>Investigating Cognitive and Motor Performance in Chronic Stroke Survivors from the TSTAR-2 Cohort</w:t>
            </w:r>
          </w:p>
          <w:p w14:paraId="3EBF9D0E" w14:textId="38BD7A8E" w:rsidR="00001C9A" w:rsidRPr="00C67DFE" w:rsidRDefault="00001C9A" w:rsidP="00797328">
            <w:pPr>
              <w:rPr>
                <w:rFonts w:ascii="Arial" w:hAnsi="Arial" w:cs="Arial"/>
                <w:color w:val="4C818A"/>
              </w:rPr>
            </w:pPr>
          </w:p>
        </w:tc>
      </w:tr>
    </w:tbl>
    <w:p w14:paraId="1679FDF8" w14:textId="47CF9306" w:rsidR="000A2517" w:rsidRDefault="000A2517">
      <w:pPr>
        <w:rPr>
          <w:rFonts w:ascii="Arial" w:hAnsi="Arial" w:cs="Arial"/>
          <w:color w:val="4C818A"/>
        </w:rPr>
      </w:pPr>
      <w:r w:rsidRPr="00DB53A6">
        <w:rPr>
          <w:rFonts w:ascii="Arial" w:hAnsi="Arial" w:cs="Arial"/>
          <w:color w:val="4C818A"/>
        </w:rPr>
        <w:tab/>
      </w:r>
    </w:p>
    <w:tbl>
      <w:tblPr>
        <w:tblStyle w:val="TableGrid"/>
        <w:tblW w:w="10774" w:type="dxa"/>
        <w:tblInd w:w="-998" w:type="dxa"/>
        <w:tblLook w:val="04A0" w:firstRow="1" w:lastRow="0" w:firstColumn="1" w:lastColumn="0" w:noHBand="0" w:noVBand="1"/>
      </w:tblPr>
      <w:tblGrid>
        <w:gridCol w:w="1224"/>
        <w:gridCol w:w="3261"/>
        <w:gridCol w:w="6289"/>
      </w:tblGrid>
      <w:tr w:rsidR="001439E6" w:rsidRPr="00C67DFE" w14:paraId="73814B79" w14:textId="77777777" w:rsidTr="00E861A8">
        <w:trPr>
          <w:trHeight w:val="315"/>
        </w:trPr>
        <w:tc>
          <w:tcPr>
            <w:tcW w:w="10774" w:type="dxa"/>
            <w:gridSpan w:val="3"/>
          </w:tcPr>
          <w:p w14:paraId="2E64FE6C" w14:textId="12BFC3C2" w:rsidR="001439E6" w:rsidRPr="00C67DFE" w:rsidRDefault="001439E6" w:rsidP="00EB7276">
            <w:pPr>
              <w:jc w:val="center"/>
              <w:rPr>
                <w:rFonts w:ascii="Arial" w:hAnsi="Arial" w:cs="Arial"/>
                <w:b/>
                <w:bCs/>
                <w:color w:val="4C818A"/>
                <w:sz w:val="28"/>
                <w:szCs w:val="28"/>
              </w:rPr>
            </w:pPr>
            <w:r w:rsidRPr="00C67DFE">
              <w:rPr>
                <w:rFonts w:ascii="Arial" w:hAnsi="Arial" w:cs="Arial"/>
                <w:b/>
                <w:bCs/>
                <w:color w:val="4C818A"/>
                <w:sz w:val="28"/>
                <w:szCs w:val="28"/>
              </w:rPr>
              <w:t>Poster Presentations</w:t>
            </w:r>
            <w:r>
              <w:rPr>
                <w:rFonts w:ascii="Arial" w:hAnsi="Arial" w:cs="Arial"/>
                <w:b/>
                <w:bCs/>
                <w:color w:val="4C818A"/>
                <w:sz w:val="28"/>
                <w:szCs w:val="28"/>
              </w:rPr>
              <w:t xml:space="preserve"> (online – see website)</w:t>
            </w:r>
          </w:p>
        </w:tc>
      </w:tr>
      <w:tr w:rsidR="003D594E" w:rsidRPr="00C67DFE" w14:paraId="0FD4953E" w14:textId="77777777" w:rsidTr="003D594E">
        <w:trPr>
          <w:trHeight w:val="315"/>
        </w:trPr>
        <w:tc>
          <w:tcPr>
            <w:tcW w:w="1224" w:type="dxa"/>
          </w:tcPr>
          <w:p w14:paraId="24A245A7" w14:textId="148337E6" w:rsidR="003D594E" w:rsidRPr="00C67DFE" w:rsidRDefault="003D594E" w:rsidP="00EB7276">
            <w:pPr>
              <w:rPr>
                <w:rFonts w:ascii="Arial" w:hAnsi="Arial" w:cs="Arial"/>
                <w:b/>
                <w:bCs/>
                <w:color w:val="4C818A"/>
              </w:rPr>
            </w:pPr>
            <w:r>
              <w:rPr>
                <w:rFonts w:ascii="Arial" w:hAnsi="Arial" w:cs="Arial"/>
                <w:b/>
                <w:bCs/>
                <w:color w:val="4C818A"/>
              </w:rPr>
              <w:lastRenderedPageBreak/>
              <w:t>Poster number</w:t>
            </w:r>
          </w:p>
        </w:tc>
        <w:tc>
          <w:tcPr>
            <w:tcW w:w="3261" w:type="dxa"/>
            <w:noWrap/>
          </w:tcPr>
          <w:p w14:paraId="423963C8" w14:textId="456090DD" w:rsidR="003D594E" w:rsidRPr="00C67DFE" w:rsidRDefault="003D594E" w:rsidP="00EB7276">
            <w:pPr>
              <w:rPr>
                <w:rFonts w:ascii="Arial" w:hAnsi="Arial" w:cs="Arial"/>
                <w:b/>
                <w:bCs/>
                <w:color w:val="4C818A"/>
              </w:rPr>
            </w:pPr>
            <w:r w:rsidRPr="00C67DFE">
              <w:rPr>
                <w:rFonts w:ascii="Arial" w:hAnsi="Arial" w:cs="Arial"/>
                <w:b/>
                <w:bCs/>
                <w:color w:val="4C818A"/>
              </w:rPr>
              <w:t>First Author and Affiliations</w:t>
            </w:r>
          </w:p>
        </w:tc>
        <w:tc>
          <w:tcPr>
            <w:tcW w:w="6289" w:type="dxa"/>
            <w:noWrap/>
          </w:tcPr>
          <w:p w14:paraId="2EB5CF0B" w14:textId="77777777" w:rsidR="003D594E" w:rsidRPr="00C67DFE" w:rsidRDefault="003D594E" w:rsidP="00EB7276">
            <w:pPr>
              <w:rPr>
                <w:rFonts w:ascii="Arial" w:hAnsi="Arial" w:cs="Arial"/>
                <w:b/>
                <w:bCs/>
                <w:color w:val="4C818A"/>
              </w:rPr>
            </w:pPr>
            <w:r w:rsidRPr="00C67DFE">
              <w:rPr>
                <w:rFonts w:ascii="Arial" w:hAnsi="Arial" w:cs="Arial"/>
                <w:b/>
                <w:bCs/>
                <w:color w:val="4C818A"/>
              </w:rPr>
              <w:t>Title</w:t>
            </w:r>
          </w:p>
        </w:tc>
      </w:tr>
      <w:tr w:rsidR="003D594E" w:rsidRPr="00C67DFE" w14:paraId="28AE29B0" w14:textId="77777777" w:rsidTr="003D594E">
        <w:trPr>
          <w:trHeight w:val="315"/>
        </w:trPr>
        <w:tc>
          <w:tcPr>
            <w:tcW w:w="1224" w:type="dxa"/>
          </w:tcPr>
          <w:p w14:paraId="214B279C" w14:textId="78F49F84" w:rsidR="003D594E" w:rsidRPr="001D2381" w:rsidRDefault="00372E51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261" w:type="dxa"/>
            <w:noWrap/>
            <w:vAlign w:val="center"/>
          </w:tcPr>
          <w:p w14:paraId="696E207F" w14:textId="0056E992" w:rsidR="003D594E" w:rsidRPr="001D2381" w:rsidRDefault="003D594E" w:rsidP="001D2381">
            <w:pPr>
              <w:rPr>
                <w:rFonts w:ascii="Arial" w:hAnsi="Arial" w:cs="Arial"/>
                <w:color w:val="4C818A"/>
              </w:rPr>
            </w:pPr>
            <w:r w:rsidRPr="001D2381">
              <w:rPr>
                <w:rFonts w:ascii="Arial" w:hAnsi="Arial" w:cs="Arial"/>
                <w:color w:val="000000"/>
              </w:rPr>
              <w:t>Dr Anima Rana, University of India</w:t>
            </w:r>
          </w:p>
        </w:tc>
        <w:tc>
          <w:tcPr>
            <w:tcW w:w="6289" w:type="dxa"/>
            <w:noWrap/>
            <w:vAlign w:val="center"/>
          </w:tcPr>
          <w:p w14:paraId="40E19216" w14:textId="77777777" w:rsidR="003D594E" w:rsidRPr="001D2381" w:rsidRDefault="003D594E" w:rsidP="00EB7276">
            <w:pPr>
              <w:rPr>
                <w:rFonts w:ascii="Arial" w:hAnsi="Arial" w:cs="Arial"/>
                <w:color w:val="4C818A"/>
              </w:rPr>
            </w:pPr>
            <w:r w:rsidRPr="001D2381">
              <w:rPr>
                <w:rFonts w:ascii="Arial" w:hAnsi="Arial" w:cs="Arial"/>
                <w:color w:val="000000"/>
              </w:rPr>
              <w:t>Significance of Music Therapy in stroke rehabilitation</w:t>
            </w:r>
          </w:p>
        </w:tc>
      </w:tr>
      <w:tr w:rsidR="003D594E" w:rsidRPr="00C67DFE" w14:paraId="54B63761" w14:textId="77777777" w:rsidTr="003D594E">
        <w:trPr>
          <w:trHeight w:val="315"/>
        </w:trPr>
        <w:tc>
          <w:tcPr>
            <w:tcW w:w="1224" w:type="dxa"/>
          </w:tcPr>
          <w:p w14:paraId="6A08B947" w14:textId="17182A37" w:rsidR="003D594E" w:rsidRPr="001D2381" w:rsidRDefault="00372E51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261" w:type="dxa"/>
            <w:noWrap/>
            <w:vAlign w:val="center"/>
          </w:tcPr>
          <w:p w14:paraId="29631256" w14:textId="474981E3" w:rsidR="003D594E" w:rsidRPr="001D2381" w:rsidRDefault="003D594E" w:rsidP="001D2381">
            <w:pPr>
              <w:rPr>
                <w:rFonts w:ascii="Arial" w:hAnsi="Arial" w:cs="Arial"/>
                <w:color w:val="4C818A"/>
              </w:rPr>
            </w:pPr>
            <w:r w:rsidRPr="001D2381">
              <w:rPr>
                <w:rFonts w:ascii="Arial" w:hAnsi="Arial" w:cs="Arial"/>
                <w:color w:val="000000"/>
              </w:rPr>
              <w:t>Dr Toby Cushing, Tyne and Wear NHS Foundation Trust</w:t>
            </w:r>
          </w:p>
        </w:tc>
        <w:tc>
          <w:tcPr>
            <w:tcW w:w="6289" w:type="dxa"/>
            <w:noWrap/>
            <w:vAlign w:val="center"/>
          </w:tcPr>
          <w:p w14:paraId="58C33ADE" w14:textId="77777777" w:rsidR="003D594E" w:rsidRPr="001D2381" w:rsidRDefault="003D594E" w:rsidP="00EB7276">
            <w:pPr>
              <w:rPr>
                <w:rFonts w:ascii="Arial" w:hAnsi="Arial" w:cs="Arial"/>
                <w:color w:val="4C818A"/>
              </w:rPr>
            </w:pPr>
            <w:r w:rsidRPr="001D2381">
              <w:rPr>
                <w:rFonts w:ascii="Arial" w:hAnsi="Arial" w:cs="Arial"/>
                <w:color w:val="000000"/>
              </w:rPr>
              <w:t>Psychological Approaches After Stroke Training (PAAST)</w:t>
            </w:r>
          </w:p>
        </w:tc>
      </w:tr>
      <w:tr w:rsidR="003D594E" w:rsidRPr="00C67DFE" w14:paraId="5611A8C5" w14:textId="77777777" w:rsidTr="003D594E">
        <w:trPr>
          <w:trHeight w:val="315"/>
        </w:trPr>
        <w:tc>
          <w:tcPr>
            <w:tcW w:w="1224" w:type="dxa"/>
          </w:tcPr>
          <w:p w14:paraId="2CBD0812" w14:textId="5E0D4F12" w:rsidR="003D594E" w:rsidRPr="001D2381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372E5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261" w:type="dxa"/>
            <w:noWrap/>
            <w:vAlign w:val="center"/>
          </w:tcPr>
          <w:p w14:paraId="6D77712E" w14:textId="6BB8D47F" w:rsidR="003D594E" w:rsidRPr="001D2381" w:rsidRDefault="003D594E" w:rsidP="001D2381">
            <w:pPr>
              <w:rPr>
                <w:rFonts w:ascii="Arial" w:hAnsi="Arial" w:cs="Arial"/>
                <w:color w:val="4C818A"/>
              </w:rPr>
            </w:pPr>
            <w:r w:rsidRPr="001D2381">
              <w:rPr>
                <w:rFonts w:ascii="Arial" w:hAnsi="Arial" w:cs="Arial"/>
                <w:color w:val="000000"/>
              </w:rPr>
              <w:t xml:space="preserve">Thanyaporn </w:t>
            </w:r>
            <w:proofErr w:type="spellStart"/>
            <w:r w:rsidRPr="001D2381">
              <w:rPr>
                <w:rFonts w:ascii="Arial" w:hAnsi="Arial" w:cs="Arial"/>
                <w:color w:val="000000"/>
              </w:rPr>
              <w:t>Limkriangkrai</w:t>
            </w:r>
            <w:proofErr w:type="spellEnd"/>
            <w:r w:rsidRPr="001D2381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1D2381">
              <w:rPr>
                <w:rFonts w:ascii="Arial" w:hAnsi="Arial" w:cs="Arial"/>
                <w:color w:val="000000"/>
              </w:rPr>
              <w:t>Bumrungrad</w:t>
            </w:r>
            <w:proofErr w:type="spellEnd"/>
            <w:r w:rsidRPr="001D2381">
              <w:rPr>
                <w:rFonts w:ascii="Arial" w:hAnsi="Arial" w:cs="Arial"/>
                <w:color w:val="000000"/>
              </w:rPr>
              <w:t xml:space="preserve"> International Hospital</w:t>
            </w:r>
          </w:p>
        </w:tc>
        <w:tc>
          <w:tcPr>
            <w:tcW w:w="6289" w:type="dxa"/>
            <w:noWrap/>
            <w:vAlign w:val="center"/>
          </w:tcPr>
          <w:p w14:paraId="1A3DF5F6" w14:textId="1AB19CC6" w:rsidR="003D594E" w:rsidRPr="001D2381" w:rsidRDefault="003D594E" w:rsidP="00EB7276">
            <w:pPr>
              <w:rPr>
                <w:rFonts w:ascii="Arial" w:hAnsi="Arial" w:cs="Arial"/>
                <w:color w:val="4C818A"/>
              </w:rPr>
            </w:pPr>
            <w:r w:rsidRPr="001D2381">
              <w:rPr>
                <w:rFonts w:ascii="Arial" w:hAnsi="Arial" w:cs="Arial"/>
                <w:color w:val="000000"/>
              </w:rPr>
              <w:t xml:space="preserve">From Responsiveness to Relational Connection: Music Therapy Songwriting in Acute Traumatic Subarachnoid </w:t>
            </w:r>
            <w:r w:rsidR="00F51962" w:rsidRPr="001D2381">
              <w:rPr>
                <w:rFonts w:ascii="Arial" w:hAnsi="Arial" w:cs="Arial"/>
                <w:color w:val="000000"/>
              </w:rPr>
              <w:t>Haemorrhage</w:t>
            </w:r>
          </w:p>
        </w:tc>
      </w:tr>
      <w:tr w:rsidR="003D594E" w:rsidRPr="00C67DFE" w14:paraId="615BC5CE" w14:textId="77777777" w:rsidTr="003D594E">
        <w:trPr>
          <w:trHeight w:val="315"/>
        </w:trPr>
        <w:tc>
          <w:tcPr>
            <w:tcW w:w="1224" w:type="dxa"/>
          </w:tcPr>
          <w:p w14:paraId="1B326EB2" w14:textId="5B048145" w:rsidR="003D594E" w:rsidRPr="001D2381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372E5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261" w:type="dxa"/>
            <w:noWrap/>
            <w:vAlign w:val="center"/>
          </w:tcPr>
          <w:p w14:paraId="499E96D3" w14:textId="6B3995BD" w:rsidR="003D594E" w:rsidRPr="001D2381" w:rsidRDefault="003D594E" w:rsidP="001D2381">
            <w:pPr>
              <w:rPr>
                <w:rFonts w:ascii="Arial" w:hAnsi="Arial" w:cs="Arial"/>
                <w:color w:val="4C818A"/>
              </w:rPr>
            </w:pPr>
            <w:proofErr w:type="spellStart"/>
            <w:r w:rsidRPr="001D2381">
              <w:rPr>
                <w:rFonts w:ascii="Arial" w:hAnsi="Arial" w:cs="Arial"/>
                <w:color w:val="000000"/>
              </w:rPr>
              <w:t>HyeKyung</w:t>
            </w:r>
            <w:proofErr w:type="spellEnd"/>
            <w:r w:rsidRPr="001D2381">
              <w:rPr>
                <w:rFonts w:ascii="Arial" w:hAnsi="Arial" w:cs="Arial"/>
                <w:color w:val="000000"/>
              </w:rPr>
              <w:t xml:space="preserve"> Kim, University Yangsan Hospital, Republic of Korea</w:t>
            </w:r>
          </w:p>
        </w:tc>
        <w:tc>
          <w:tcPr>
            <w:tcW w:w="6289" w:type="dxa"/>
            <w:noWrap/>
            <w:vAlign w:val="center"/>
          </w:tcPr>
          <w:p w14:paraId="640CFD3C" w14:textId="77777777" w:rsidR="003D594E" w:rsidRPr="001D2381" w:rsidRDefault="003D594E" w:rsidP="00EB7276">
            <w:pPr>
              <w:rPr>
                <w:rFonts w:ascii="Arial" w:hAnsi="Arial" w:cs="Arial"/>
                <w:color w:val="4C818A"/>
              </w:rPr>
            </w:pPr>
            <w:r w:rsidRPr="001D2381">
              <w:rPr>
                <w:rFonts w:ascii="Arial" w:hAnsi="Arial" w:cs="Arial"/>
                <w:color w:val="000000"/>
              </w:rPr>
              <w:t>From Caregiver Reflection to Patient Self-Insight: A Multidisciplinary Approach to Developing a Patient Self-Report Functional Communication Tool for Adults with Acquired Communication Disorders following Acquired Brain Injury (Work in Progress)</w:t>
            </w:r>
          </w:p>
        </w:tc>
      </w:tr>
      <w:tr w:rsidR="003D594E" w:rsidRPr="00C67DFE" w14:paraId="3961F4C6" w14:textId="77777777" w:rsidTr="003D594E">
        <w:trPr>
          <w:trHeight w:val="315"/>
        </w:trPr>
        <w:tc>
          <w:tcPr>
            <w:tcW w:w="1224" w:type="dxa"/>
          </w:tcPr>
          <w:p w14:paraId="79E423EF" w14:textId="71001B38" w:rsidR="003D594E" w:rsidRPr="001D2381" w:rsidRDefault="003D594E" w:rsidP="001D238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372E5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261" w:type="dxa"/>
            <w:noWrap/>
            <w:vAlign w:val="center"/>
          </w:tcPr>
          <w:p w14:paraId="18C055F7" w14:textId="78CD5FE1" w:rsidR="003D594E" w:rsidRPr="001D2381" w:rsidRDefault="003D594E" w:rsidP="001D2381">
            <w:pPr>
              <w:rPr>
                <w:rFonts w:ascii="Arial" w:hAnsi="Arial" w:cs="Arial"/>
                <w:color w:val="4C818A"/>
              </w:rPr>
            </w:pPr>
            <w:r w:rsidRPr="001D2381">
              <w:rPr>
                <w:rFonts w:ascii="Arial" w:hAnsi="Arial" w:cs="Arial"/>
                <w:color w:val="000000"/>
              </w:rPr>
              <w:t>Jessica Webb, University of Lincoln</w:t>
            </w:r>
          </w:p>
        </w:tc>
        <w:tc>
          <w:tcPr>
            <w:tcW w:w="6289" w:type="dxa"/>
            <w:noWrap/>
            <w:vAlign w:val="center"/>
          </w:tcPr>
          <w:p w14:paraId="25AEAE50" w14:textId="77777777" w:rsidR="003D594E" w:rsidRPr="001D2381" w:rsidRDefault="003D594E" w:rsidP="00EB7276">
            <w:pPr>
              <w:rPr>
                <w:rFonts w:ascii="Arial" w:hAnsi="Arial" w:cs="Arial"/>
                <w:color w:val="4C818A"/>
              </w:rPr>
            </w:pPr>
            <w:r w:rsidRPr="001D2381">
              <w:rPr>
                <w:rFonts w:ascii="Arial" w:hAnsi="Arial" w:cs="Arial"/>
                <w:color w:val="000000"/>
              </w:rPr>
              <w:t>Factors Influencing the Implementation of a Stepped Approach to Psychological Care in Stroke</w:t>
            </w:r>
          </w:p>
        </w:tc>
      </w:tr>
    </w:tbl>
    <w:p w14:paraId="0185E23C" w14:textId="77777777" w:rsidR="009D0A8F" w:rsidRDefault="009D0A8F">
      <w:pPr>
        <w:rPr>
          <w:rFonts w:ascii="Arial" w:hAnsi="Arial" w:cs="Arial"/>
          <w:color w:val="4C818A"/>
        </w:rPr>
      </w:pPr>
    </w:p>
    <w:p w14:paraId="6A38DAFF" w14:textId="77777777" w:rsidR="001439E6" w:rsidRDefault="001439E6">
      <w:pPr>
        <w:rPr>
          <w:rFonts w:ascii="Arial" w:hAnsi="Arial" w:cs="Arial"/>
          <w:color w:val="4C818A"/>
        </w:rPr>
      </w:pPr>
    </w:p>
    <w:p w14:paraId="1AA065F4" w14:textId="61C5A57E" w:rsidR="001439E6" w:rsidRPr="001439E6" w:rsidRDefault="001439E6" w:rsidP="001439E6">
      <w:pPr>
        <w:jc w:val="center"/>
        <w:rPr>
          <w:rFonts w:ascii="Arial" w:hAnsi="Arial" w:cs="Arial"/>
          <w:b/>
          <w:bCs/>
          <w:color w:val="4C818A"/>
          <w:sz w:val="28"/>
          <w:szCs w:val="28"/>
        </w:rPr>
      </w:pPr>
      <w:r w:rsidRPr="001439E6">
        <w:rPr>
          <w:rFonts w:ascii="Arial" w:hAnsi="Arial" w:cs="Arial"/>
          <w:b/>
          <w:bCs/>
          <w:color w:val="4C818A"/>
          <w:sz w:val="28"/>
          <w:szCs w:val="28"/>
        </w:rPr>
        <w:t xml:space="preserve">For more information, please visit </w:t>
      </w:r>
      <w:hyperlink r:id="rId11" w:history="1">
        <w:r w:rsidRPr="001439E6">
          <w:rPr>
            <w:rStyle w:val="Hyperlink"/>
            <w:rFonts w:ascii="Arial" w:hAnsi="Arial" w:cs="Arial"/>
            <w:b/>
            <w:bCs/>
            <w:sz w:val="28"/>
            <w:szCs w:val="28"/>
          </w:rPr>
          <w:t>our website</w:t>
        </w:r>
      </w:hyperlink>
      <w:r w:rsidRPr="001439E6">
        <w:rPr>
          <w:rFonts w:ascii="Arial" w:hAnsi="Arial" w:cs="Arial"/>
          <w:b/>
          <w:bCs/>
          <w:color w:val="4C818A"/>
          <w:sz w:val="28"/>
          <w:szCs w:val="28"/>
        </w:rPr>
        <w:t xml:space="preserve"> or contact us info@opsyris.org</w:t>
      </w:r>
    </w:p>
    <w:sectPr w:rsidR="001439E6" w:rsidRPr="001439E6" w:rsidSect="00692E11">
      <w:headerReference w:type="default" r:id="rId12"/>
      <w:footerReference w:type="default" r:id="rId13"/>
      <w:pgSz w:w="11906" w:h="16838"/>
      <w:pgMar w:top="1440" w:right="1440" w:bottom="1440" w:left="1440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40DA2" w14:textId="77777777" w:rsidR="00966E24" w:rsidRDefault="00966E24" w:rsidP="00CF2245">
      <w:pPr>
        <w:spacing w:after="0" w:line="240" w:lineRule="auto"/>
      </w:pPr>
      <w:r>
        <w:separator/>
      </w:r>
    </w:p>
  </w:endnote>
  <w:endnote w:type="continuationSeparator" w:id="0">
    <w:p w14:paraId="02233541" w14:textId="77777777" w:rsidR="00966E24" w:rsidRDefault="00966E24" w:rsidP="00CF2245">
      <w:pPr>
        <w:spacing w:after="0" w:line="240" w:lineRule="auto"/>
      </w:pPr>
      <w:r>
        <w:continuationSeparator/>
      </w:r>
    </w:p>
  </w:endnote>
  <w:endnote w:type="continuationNotice" w:id="1">
    <w:p w14:paraId="7CF9B714" w14:textId="77777777" w:rsidR="00966E24" w:rsidRDefault="00966E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D03A6D" w14:paraId="1E19F59F" w14:textId="77777777" w:rsidTr="12D03A6D">
      <w:trPr>
        <w:trHeight w:val="300"/>
      </w:trPr>
      <w:tc>
        <w:tcPr>
          <w:tcW w:w="3005" w:type="dxa"/>
        </w:tcPr>
        <w:p w14:paraId="5C3EF8BB" w14:textId="711EAF16" w:rsidR="12D03A6D" w:rsidRDefault="12D03A6D" w:rsidP="12D03A6D">
          <w:pPr>
            <w:pStyle w:val="Header"/>
            <w:ind w:left="-115"/>
          </w:pPr>
        </w:p>
      </w:tc>
      <w:tc>
        <w:tcPr>
          <w:tcW w:w="3005" w:type="dxa"/>
        </w:tcPr>
        <w:p w14:paraId="0DBFE948" w14:textId="642BCA0B" w:rsidR="12D03A6D" w:rsidRDefault="12D03A6D" w:rsidP="12D03A6D">
          <w:pPr>
            <w:pStyle w:val="Header"/>
            <w:jc w:val="center"/>
          </w:pPr>
        </w:p>
      </w:tc>
      <w:tc>
        <w:tcPr>
          <w:tcW w:w="3005" w:type="dxa"/>
        </w:tcPr>
        <w:p w14:paraId="6A36D2F8" w14:textId="079C0F2C" w:rsidR="12D03A6D" w:rsidRDefault="12D03A6D" w:rsidP="12D03A6D">
          <w:pPr>
            <w:pStyle w:val="Header"/>
            <w:ind w:right="-115"/>
            <w:jc w:val="right"/>
          </w:pPr>
        </w:p>
      </w:tc>
    </w:tr>
  </w:tbl>
  <w:p w14:paraId="11BBAD30" w14:textId="212BC48E" w:rsidR="12D03A6D" w:rsidRDefault="12D03A6D" w:rsidP="12D03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C03FF" w14:textId="77777777" w:rsidR="00966E24" w:rsidRDefault="00966E24" w:rsidP="00CF2245">
      <w:pPr>
        <w:spacing w:after="0" w:line="240" w:lineRule="auto"/>
      </w:pPr>
      <w:r>
        <w:separator/>
      </w:r>
    </w:p>
  </w:footnote>
  <w:footnote w:type="continuationSeparator" w:id="0">
    <w:p w14:paraId="4658D0E4" w14:textId="77777777" w:rsidR="00966E24" w:rsidRDefault="00966E24" w:rsidP="00CF2245">
      <w:pPr>
        <w:spacing w:after="0" w:line="240" w:lineRule="auto"/>
      </w:pPr>
      <w:r>
        <w:continuationSeparator/>
      </w:r>
    </w:p>
  </w:footnote>
  <w:footnote w:type="continuationNotice" w:id="1">
    <w:p w14:paraId="72607E53" w14:textId="77777777" w:rsidR="00966E24" w:rsidRDefault="00966E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91CB" w14:textId="0CECF401" w:rsidR="00CF2245" w:rsidRDefault="00797328">
    <w:pPr>
      <w:pStyle w:val="Header"/>
    </w:pPr>
    <w:r w:rsidRPr="00E324B8">
      <w:rPr>
        <w:noProof/>
      </w:rPr>
      <w:drawing>
        <wp:anchor distT="0" distB="0" distL="114300" distR="114300" simplePos="0" relativeHeight="251658246" behindDoc="1" locked="0" layoutInCell="1" allowOverlap="1" wp14:anchorId="4065C070" wp14:editId="472DC95E">
          <wp:simplePos x="0" y="0"/>
          <wp:positionH relativeFrom="column">
            <wp:posOffset>2059387</wp:posOffset>
          </wp:positionH>
          <wp:positionV relativeFrom="paragraph">
            <wp:posOffset>-812800</wp:posOffset>
          </wp:positionV>
          <wp:extent cx="1796415" cy="805180"/>
          <wp:effectExtent l="0" t="0" r="0" b="0"/>
          <wp:wrapTight wrapText="bothSides">
            <wp:wrapPolygon edited="0">
              <wp:start x="0" y="0"/>
              <wp:lineTo x="0" y="21123"/>
              <wp:lineTo x="21379" y="21123"/>
              <wp:lineTo x="21379" y="0"/>
              <wp:lineTo x="0" y="0"/>
            </wp:wrapPolygon>
          </wp:wrapTight>
          <wp:docPr id="1324034170" name="Picture 4" descr="A logo for a psychological research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FC15F60-526E-6D41-9B91-F493546197A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034170" name="Picture 4" descr="A logo for a psychological research&#10;&#10;Description automatically generated">
                    <a:extLst>
                      <a:ext uri="{FF2B5EF4-FFF2-40B4-BE49-F238E27FC236}">
                        <a16:creationId xmlns:a16="http://schemas.microsoft.com/office/drawing/2014/main" id="{20F0A77E-158C-E3FA-90EF-F3D8B7F218B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641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94" behindDoc="1" locked="0" layoutInCell="1" allowOverlap="1" wp14:anchorId="6D0B97F8" wp14:editId="7C92AE90">
          <wp:simplePos x="0" y="0"/>
          <wp:positionH relativeFrom="column">
            <wp:posOffset>4722495</wp:posOffset>
          </wp:positionH>
          <wp:positionV relativeFrom="paragraph">
            <wp:posOffset>-749300</wp:posOffset>
          </wp:positionV>
          <wp:extent cx="1741170" cy="679450"/>
          <wp:effectExtent l="0" t="0" r="0" b="6350"/>
          <wp:wrapTight wrapText="bothSides">
            <wp:wrapPolygon edited="0">
              <wp:start x="0" y="0"/>
              <wp:lineTo x="0" y="21398"/>
              <wp:lineTo x="21427" y="21398"/>
              <wp:lineTo x="21427" y="0"/>
              <wp:lineTo x="0" y="0"/>
            </wp:wrapPolygon>
          </wp:wrapTight>
          <wp:docPr id="1523234645" name="Picture 4" descr="The Enterprise Cent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nterprise Centr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"https://assets.uea.ac.uk/f/185167/446x175/6e484b7049/the-enterprise-centre-logo.png/m/0x0:446x175/261x0/filters:quality(60)" \* MERGEFORMATINET </w:instrText>
    </w:r>
    <w:r>
      <w:fldChar w:fldCharType="separate"/>
    </w:r>
    <w:r>
      <w:fldChar w:fldCharType="end"/>
    </w:r>
    <w:r w:rsidR="00147BD2">
      <w:rPr>
        <w:noProof/>
      </w:rPr>
      <w:drawing>
        <wp:anchor distT="0" distB="0" distL="114300" distR="114300" simplePos="0" relativeHeight="251659270" behindDoc="1" locked="0" layoutInCell="1" allowOverlap="1" wp14:anchorId="280829AB" wp14:editId="6732C662">
          <wp:simplePos x="0" y="0"/>
          <wp:positionH relativeFrom="column">
            <wp:posOffset>-668020</wp:posOffset>
          </wp:positionH>
          <wp:positionV relativeFrom="paragraph">
            <wp:posOffset>-686932</wp:posOffset>
          </wp:positionV>
          <wp:extent cx="2170430" cy="586740"/>
          <wp:effectExtent l="0" t="0" r="1270" b="0"/>
          <wp:wrapTight wrapText="bothSides">
            <wp:wrapPolygon edited="0">
              <wp:start x="0" y="0"/>
              <wp:lineTo x="0" y="21039"/>
              <wp:lineTo x="21486" y="21039"/>
              <wp:lineTo x="21486" y="0"/>
              <wp:lineTo x="0" y="0"/>
            </wp:wrapPolygon>
          </wp:wrapTight>
          <wp:docPr id="5008433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84336" name="Picture 5008433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3ED"/>
    <w:multiLevelType w:val="hybridMultilevel"/>
    <w:tmpl w:val="4D58B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06F81"/>
    <w:multiLevelType w:val="hybridMultilevel"/>
    <w:tmpl w:val="BC20B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B068F"/>
    <w:multiLevelType w:val="hybridMultilevel"/>
    <w:tmpl w:val="86D87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47C2B"/>
    <w:multiLevelType w:val="hybridMultilevel"/>
    <w:tmpl w:val="91FAA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90E2C"/>
    <w:multiLevelType w:val="hybridMultilevel"/>
    <w:tmpl w:val="931E5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E14F6"/>
    <w:multiLevelType w:val="hybridMultilevel"/>
    <w:tmpl w:val="931E5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31A24"/>
    <w:multiLevelType w:val="hybridMultilevel"/>
    <w:tmpl w:val="ACB889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539679">
    <w:abstractNumId w:val="5"/>
  </w:num>
  <w:num w:numId="2" w16cid:durableId="1482429746">
    <w:abstractNumId w:val="1"/>
  </w:num>
  <w:num w:numId="3" w16cid:durableId="196282806">
    <w:abstractNumId w:val="4"/>
  </w:num>
  <w:num w:numId="4" w16cid:durableId="1994872587">
    <w:abstractNumId w:val="3"/>
  </w:num>
  <w:num w:numId="5" w16cid:durableId="219752976">
    <w:abstractNumId w:val="6"/>
  </w:num>
  <w:num w:numId="6" w16cid:durableId="237523803">
    <w:abstractNumId w:val="2"/>
  </w:num>
  <w:num w:numId="7" w16cid:durableId="21254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Y1MjU0M7YwNDEwtTBW0lEKTi0uzszPAykwrAUAlzu7RiwAAAA="/>
  </w:docVars>
  <w:rsids>
    <w:rsidRoot w:val="00B2625C"/>
    <w:rsid w:val="00000CDE"/>
    <w:rsid w:val="00001661"/>
    <w:rsid w:val="00001C9A"/>
    <w:rsid w:val="00005585"/>
    <w:rsid w:val="000057F2"/>
    <w:rsid w:val="00014E5C"/>
    <w:rsid w:val="0002006B"/>
    <w:rsid w:val="00021ADB"/>
    <w:rsid w:val="00021E05"/>
    <w:rsid w:val="00025AA0"/>
    <w:rsid w:val="0003234B"/>
    <w:rsid w:val="00032AC0"/>
    <w:rsid w:val="0004345C"/>
    <w:rsid w:val="000519C5"/>
    <w:rsid w:val="00052A5B"/>
    <w:rsid w:val="0007031F"/>
    <w:rsid w:val="000A2517"/>
    <w:rsid w:val="000A33F3"/>
    <w:rsid w:val="000B403E"/>
    <w:rsid w:val="000B4242"/>
    <w:rsid w:val="000D1389"/>
    <w:rsid w:val="000D2535"/>
    <w:rsid w:val="000E6960"/>
    <w:rsid w:val="000F4223"/>
    <w:rsid w:val="00104845"/>
    <w:rsid w:val="00110DE0"/>
    <w:rsid w:val="001128E8"/>
    <w:rsid w:val="0012797B"/>
    <w:rsid w:val="001321A0"/>
    <w:rsid w:val="0013251E"/>
    <w:rsid w:val="00134220"/>
    <w:rsid w:val="0013594F"/>
    <w:rsid w:val="001439E6"/>
    <w:rsid w:val="00147BD2"/>
    <w:rsid w:val="0017147C"/>
    <w:rsid w:val="00176770"/>
    <w:rsid w:val="00176CD4"/>
    <w:rsid w:val="00177E02"/>
    <w:rsid w:val="00190D9D"/>
    <w:rsid w:val="00193F25"/>
    <w:rsid w:val="00196BE2"/>
    <w:rsid w:val="001A00D4"/>
    <w:rsid w:val="001A13E9"/>
    <w:rsid w:val="001B70DD"/>
    <w:rsid w:val="001C1FEB"/>
    <w:rsid w:val="001D2381"/>
    <w:rsid w:val="001D4DEE"/>
    <w:rsid w:val="001E69F7"/>
    <w:rsid w:val="001F6AA4"/>
    <w:rsid w:val="0020253A"/>
    <w:rsid w:val="00210A23"/>
    <w:rsid w:val="00217FB5"/>
    <w:rsid w:val="00222571"/>
    <w:rsid w:val="00237A8E"/>
    <w:rsid w:val="002535A0"/>
    <w:rsid w:val="00260D3F"/>
    <w:rsid w:val="00275040"/>
    <w:rsid w:val="0029181D"/>
    <w:rsid w:val="002957B6"/>
    <w:rsid w:val="002C2B5A"/>
    <w:rsid w:val="002D17A4"/>
    <w:rsid w:val="002D7FDE"/>
    <w:rsid w:val="002E2D09"/>
    <w:rsid w:val="002E3FA7"/>
    <w:rsid w:val="002E4D8E"/>
    <w:rsid w:val="002F364E"/>
    <w:rsid w:val="002F3E8A"/>
    <w:rsid w:val="002F6326"/>
    <w:rsid w:val="002F6758"/>
    <w:rsid w:val="00300775"/>
    <w:rsid w:val="00311594"/>
    <w:rsid w:val="00321845"/>
    <w:rsid w:val="00334F6C"/>
    <w:rsid w:val="0034428E"/>
    <w:rsid w:val="003465B5"/>
    <w:rsid w:val="0035146A"/>
    <w:rsid w:val="00367FA6"/>
    <w:rsid w:val="00372E51"/>
    <w:rsid w:val="003744BB"/>
    <w:rsid w:val="00381A95"/>
    <w:rsid w:val="0038233D"/>
    <w:rsid w:val="00382C3B"/>
    <w:rsid w:val="00390341"/>
    <w:rsid w:val="00390A14"/>
    <w:rsid w:val="003B60C7"/>
    <w:rsid w:val="003C0500"/>
    <w:rsid w:val="003C1B18"/>
    <w:rsid w:val="003C3A04"/>
    <w:rsid w:val="003C5D03"/>
    <w:rsid w:val="003D079C"/>
    <w:rsid w:val="003D594E"/>
    <w:rsid w:val="003E43F4"/>
    <w:rsid w:val="003E7B05"/>
    <w:rsid w:val="003F11A8"/>
    <w:rsid w:val="003F7FF1"/>
    <w:rsid w:val="00404E93"/>
    <w:rsid w:val="00411280"/>
    <w:rsid w:val="004119D7"/>
    <w:rsid w:val="00414871"/>
    <w:rsid w:val="00421565"/>
    <w:rsid w:val="004276D7"/>
    <w:rsid w:val="00431366"/>
    <w:rsid w:val="00434EB5"/>
    <w:rsid w:val="00437C70"/>
    <w:rsid w:val="00443C6C"/>
    <w:rsid w:val="00445F0F"/>
    <w:rsid w:val="0045097A"/>
    <w:rsid w:val="00454A4A"/>
    <w:rsid w:val="00477FDC"/>
    <w:rsid w:val="00493DF5"/>
    <w:rsid w:val="004A118D"/>
    <w:rsid w:val="004A155A"/>
    <w:rsid w:val="004A3175"/>
    <w:rsid w:val="004A7554"/>
    <w:rsid w:val="004B72C7"/>
    <w:rsid w:val="004C3732"/>
    <w:rsid w:val="004D19F1"/>
    <w:rsid w:val="004D402D"/>
    <w:rsid w:val="00505D64"/>
    <w:rsid w:val="00507069"/>
    <w:rsid w:val="00507150"/>
    <w:rsid w:val="00507A75"/>
    <w:rsid w:val="005138FA"/>
    <w:rsid w:val="005319D1"/>
    <w:rsid w:val="00534070"/>
    <w:rsid w:val="005343DB"/>
    <w:rsid w:val="00535F42"/>
    <w:rsid w:val="005520BD"/>
    <w:rsid w:val="00556668"/>
    <w:rsid w:val="005671F4"/>
    <w:rsid w:val="005705E9"/>
    <w:rsid w:val="00584E71"/>
    <w:rsid w:val="00591FD6"/>
    <w:rsid w:val="005923A5"/>
    <w:rsid w:val="005A2CE6"/>
    <w:rsid w:val="005B2087"/>
    <w:rsid w:val="005D2696"/>
    <w:rsid w:val="005D4D0D"/>
    <w:rsid w:val="005D6621"/>
    <w:rsid w:val="005E7B54"/>
    <w:rsid w:val="005F479E"/>
    <w:rsid w:val="00618943"/>
    <w:rsid w:val="00625BEF"/>
    <w:rsid w:val="00650731"/>
    <w:rsid w:val="00652FB5"/>
    <w:rsid w:val="00663C15"/>
    <w:rsid w:val="006761B9"/>
    <w:rsid w:val="00683F75"/>
    <w:rsid w:val="0068732D"/>
    <w:rsid w:val="00692E11"/>
    <w:rsid w:val="00695AEE"/>
    <w:rsid w:val="006A1F09"/>
    <w:rsid w:val="006A7AF5"/>
    <w:rsid w:val="006B7FF1"/>
    <w:rsid w:val="006C413D"/>
    <w:rsid w:val="006C4235"/>
    <w:rsid w:val="006E520B"/>
    <w:rsid w:val="006F295C"/>
    <w:rsid w:val="00700542"/>
    <w:rsid w:val="0070419E"/>
    <w:rsid w:val="007179EA"/>
    <w:rsid w:val="00741213"/>
    <w:rsid w:val="007431DE"/>
    <w:rsid w:val="00754918"/>
    <w:rsid w:val="00787E77"/>
    <w:rsid w:val="00797328"/>
    <w:rsid w:val="007A4279"/>
    <w:rsid w:val="007A4838"/>
    <w:rsid w:val="007B0B33"/>
    <w:rsid w:val="007B1D05"/>
    <w:rsid w:val="007C398E"/>
    <w:rsid w:val="007C50C0"/>
    <w:rsid w:val="007C7F70"/>
    <w:rsid w:val="007E04F9"/>
    <w:rsid w:val="007E35FF"/>
    <w:rsid w:val="007F1D1A"/>
    <w:rsid w:val="00802296"/>
    <w:rsid w:val="008036C3"/>
    <w:rsid w:val="008226ED"/>
    <w:rsid w:val="008350D4"/>
    <w:rsid w:val="00840A53"/>
    <w:rsid w:val="0084239B"/>
    <w:rsid w:val="0084366F"/>
    <w:rsid w:val="00850E78"/>
    <w:rsid w:val="00866C08"/>
    <w:rsid w:val="00866F50"/>
    <w:rsid w:val="008679CB"/>
    <w:rsid w:val="00875018"/>
    <w:rsid w:val="00875AD8"/>
    <w:rsid w:val="008801AC"/>
    <w:rsid w:val="00891277"/>
    <w:rsid w:val="00894B8D"/>
    <w:rsid w:val="008959DC"/>
    <w:rsid w:val="008A2625"/>
    <w:rsid w:val="008A3CCE"/>
    <w:rsid w:val="008A4A21"/>
    <w:rsid w:val="008A53D2"/>
    <w:rsid w:val="008B0DCF"/>
    <w:rsid w:val="008B1500"/>
    <w:rsid w:val="008B2299"/>
    <w:rsid w:val="008B2382"/>
    <w:rsid w:val="008B7C57"/>
    <w:rsid w:val="008C3AE1"/>
    <w:rsid w:val="008C70D3"/>
    <w:rsid w:val="008D233C"/>
    <w:rsid w:val="008E1FA3"/>
    <w:rsid w:val="008E320B"/>
    <w:rsid w:val="008F19EA"/>
    <w:rsid w:val="008F3514"/>
    <w:rsid w:val="00925DDE"/>
    <w:rsid w:val="009315B2"/>
    <w:rsid w:val="009407F8"/>
    <w:rsid w:val="00946E30"/>
    <w:rsid w:val="00956BE2"/>
    <w:rsid w:val="00963A44"/>
    <w:rsid w:val="00964C99"/>
    <w:rsid w:val="00966E24"/>
    <w:rsid w:val="0097001F"/>
    <w:rsid w:val="00977005"/>
    <w:rsid w:val="00984F36"/>
    <w:rsid w:val="00996A54"/>
    <w:rsid w:val="009A7EE6"/>
    <w:rsid w:val="009B4594"/>
    <w:rsid w:val="009B691E"/>
    <w:rsid w:val="009C2F44"/>
    <w:rsid w:val="009C4286"/>
    <w:rsid w:val="009C5D12"/>
    <w:rsid w:val="009D0A8F"/>
    <w:rsid w:val="009D4009"/>
    <w:rsid w:val="009E080C"/>
    <w:rsid w:val="009F1778"/>
    <w:rsid w:val="009F224E"/>
    <w:rsid w:val="00A06C5D"/>
    <w:rsid w:val="00A179DA"/>
    <w:rsid w:val="00A22325"/>
    <w:rsid w:val="00A44176"/>
    <w:rsid w:val="00A46D04"/>
    <w:rsid w:val="00A47A02"/>
    <w:rsid w:val="00A56F0F"/>
    <w:rsid w:val="00A57FB2"/>
    <w:rsid w:val="00A63953"/>
    <w:rsid w:val="00A65925"/>
    <w:rsid w:val="00A72764"/>
    <w:rsid w:val="00A95D01"/>
    <w:rsid w:val="00AA3997"/>
    <w:rsid w:val="00AA5181"/>
    <w:rsid w:val="00AA7D9A"/>
    <w:rsid w:val="00AB3B8B"/>
    <w:rsid w:val="00AB6828"/>
    <w:rsid w:val="00AB6CA8"/>
    <w:rsid w:val="00AC16EC"/>
    <w:rsid w:val="00AC1807"/>
    <w:rsid w:val="00AC505E"/>
    <w:rsid w:val="00AE1B77"/>
    <w:rsid w:val="00AE3A57"/>
    <w:rsid w:val="00AF3589"/>
    <w:rsid w:val="00AF5714"/>
    <w:rsid w:val="00B02ACE"/>
    <w:rsid w:val="00B11596"/>
    <w:rsid w:val="00B2625C"/>
    <w:rsid w:val="00B33FB5"/>
    <w:rsid w:val="00B3457A"/>
    <w:rsid w:val="00B35A64"/>
    <w:rsid w:val="00B36D87"/>
    <w:rsid w:val="00B4080E"/>
    <w:rsid w:val="00B554DE"/>
    <w:rsid w:val="00B6232C"/>
    <w:rsid w:val="00B6454A"/>
    <w:rsid w:val="00B94569"/>
    <w:rsid w:val="00B967B6"/>
    <w:rsid w:val="00B969CE"/>
    <w:rsid w:val="00BA3643"/>
    <w:rsid w:val="00BC0DF6"/>
    <w:rsid w:val="00BE6A03"/>
    <w:rsid w:val="00BE7F1A"/>
    <w:rsid w:val="00BF6CED"/>
    <w:rsid w:val="00C00CE6"/>
    <w:rsid w:val="00C06511"/>
    <w:rsid w:val="00C17EE1"/>
    <w:rsid w:val="00C2174D"/>
    <w:rsid w:val="00C30246"/>
    <w:rsid w:val="00C34327"/>
    <w:rsid w:val="00C34E6E"/>
    <w:rsid w:val="00C3732E"/>
    <w:rsid w:val="00C4590D"/>
    <w:rsid w:val="00C45AA8"/>
    <w:rsid w:val="00C478D6"/>
    <w:rsid w:val="00C520A4"/>
    <w:rsid w:val="00C54E31"/>
    <w:rsid w:val="00C56364"/>
    <w:rsid w:val="00C67DFE"/>
    <w:rsid w:val="00C70524"/>
    <w:rsid w:val="00C737C5"/>
    <w:rsid w:val="00C80331"/>
    <w:rsid w:val="00C9006B"/>
    <w:rsid w:val="00C95710"/>
    <w:rsid w:val="00CA1F98"/>
    <w:rsid w:val="00CA3DF6"/>
    <w:rsid w:val="00CA53F9"/>
    <w:rsid w:val="00CB062B"/>
    <w:rsid w:val="00CC47E8"/>
    <w:rsid w:val="00CE67CD"/>
    <w:rsid w:val="00CE67F1"/>
    <w:rsid w:val="00CF2245"/>
    <w:rsid w:val="00CF6151"/>
    <w:rsid w:val="00D01EB4"/>
    <w:rsid w:val="00D27046"/>
    <w:rsid w:val="00D27072"/>
    <w:rsid w:val="00D51BFA"/>
    <w:rsid w:val="00D56667"/>
    <w:rsid w:val="00D6029C"/>
    <w:rsid w:val="00D671C3"/>
    <w:rsid w:val="00D77CB3"/>
    <w:rsid w:val="00D80FF8"/>
    <w:rsid w:val="00D82AD3"/>
    <w:rsid w:val="00D82DF8"/>
    <w:rsid w:val="00D902F9"/>
    <w:rsid w:val="00D93E26"/>
    <w:rsid w:val="00D95E22"/>
    <w:rsid w:val="00D9633B"/>
    <w:rsid w:val="00DA0744"/>
    <w:rsid w:val="00DA72C0"/>
    <w:rsid w:val="00DB27DF"/>
    <w:rsid w:val="00DB53A6"/>
    <w:rsid w:val="00DB6760"/>
    <w:rsid w:val="00DC66B0"/>
    <w:rsid w:val="00DC7BD8"/>
    <w:rsid w:val="00DD0E4C"/>
    <w:rsid w:val="00DE1CFF"/>
    <w:rsid w:val="00DE25B8"/>
    <w:rsid w:val="00DF18D4"/>
    <w:rsid w:val="00E06805"/>
    <w:rsid w:val="00E10F12"/>
    <w:rsid w:val="00E11D26"/>
    <w:rsid w:val="00E21BD8"/>
    <w:rsid w:val="00E226C5"/>
    <w:rsid w:val="00E24789"/>
    <w:rsid w:val="00E324B8"/>
    <w:rsid w:val="00E4585E"/>
    <w:rsid w:val="00E50F4E"/>
    <w:rsid w:val="00E53797"/>
    <w:rsid w:val="00E601C7"/>
    <w:rsid w:val="00E60CCD"/>
    <w:rsid w:val="00E721EF"/>
    <w:rsid w:val="00E800E4"/>
    <w:rsid w:val="00E831B2"/>
    <w:rsid w:val="00E84C00"/>
    <w:rsid w:val="00E9295A"/>
    <w:rsid w:val="00EA5AAD"/>
    <w:rsid w:val="00EA6DF4"/>
    <w:rsid w:val="00EB1C7F"/>
    <w:rsid w:val="00EC6021"/>
    <w:rsid w:val="00ED431C"/>
    <w:rsid w:val="00ED686B"/>
    <w:rsid w:val="00ED7D65"/>
    <w:rsid w:val="00ED7FE0"/>
    <w:rsid w:val="00EE2B4A"/>
    <w:rsid w:val="00EE6E8E"/>
    <w:rsid w:val="00EF4279"/>
    <w:rsid w:val="00F0117F"/>
    <w:rsid w:val="00F02EB6"/>
    <w:rsid w:val="00F1234B"/>
    <w:rsid w:val="00F17456"/>
    <w:rsid w:val="00F31AAC"/>
    <w:rsid w:val="00F4066A"/>
    <w:rsid w:val="00F45374"/>
    <w:rsid w:val="00F478D3"/>
    <w:rsid w:val="00F51962"/>
    <w:rsid w:val="00F66687"/>
    <w:rsid w:val="00F66DD2"/>
    <w:rsid w:val="00F761A0"/>
    <w:rsid w:val="00F7885C"/>
    <w:rsid w:val="00F924AF"/>
    <w:rsid w:val="00FA1B4D"/>
    <w:rsid w:val="00FD5102"/>
    <w:rsid w:val="00FE31D7"/>
    <w:rsid w:val="00FE5838"/>
    <w:rsid w:val="01795D61"/>
    <w:rsid w:val="03A62DA9"/>
    <w:rsid w:val="03AC12A1"/>
    <w:rsid w:val="03EAB76E"/>
    <w:rsid w:val="045A4B48"/>
    <w:rsid w:val="04820BB3"/>
    <w:rsid w:val="074B9564"/>
    <w:rsid w:val="074CAAC1"/>
    <w:rsid w:val="0838C376"/>
    <w:rsid w:val="087C4224"/>
    <w:rsid w:val="09581CB3"/>
    <w:rsid w:val="09ACA808"/>
    <w:rsid w:val="09D9C1ED"/>
    <w:rsid w:val="0A582FC9"/>
    <w:rsid w:val="0B660CB2"/>
    <w:rsid w:val="0BB8BCB8"/>
    <w:rsid w:val="0C2FD8C4"/>
    <w:rsid w:val="0D9245B5"/>
    <w:rsid w:val="0DBFEB48"/>
    <w:rsid w:val="0DEDC2E7"/>
    <w:rsid w:val="0E76602D"/>
    <w:rsid w:val="0EB99EF5"/>
    <w:rsid w:val="0FCABC80"/>
    <w:rsid w:val="0FEF827C"/>
    <w:rsid w:val="1039229A"/>
    <w:rsid w:val="1040880B"/>
    <w:rsid w:val="11124EDC"/>
    <w:rsid w:val="1136D762"/>
    <w:rsid w:val="11F8B7FC"/>
    <w:rsid w:val="12D03A6D"/>
    <w:rsid w:val="12ED96D3"/>
    <w:rsid w:val="137572C9"/>
    <w:rsid w:val="13760D0A"/>
    <w:rsid w:val="13C5996D"/>
    <w:rsid w:val="1555FCDA"/>
    <w:rsid w:val="1573FD0D"/>
    <w:rsid w:val="1574C7E2"/>
    <w:rsid w:val="16A4DCD5"/>
    <w:rsid w:val="17304299"/>
    <w:rsid w:val="17504AA1"/>
    <w:rsid w:val="17C81C16"/>
    <w:rsid w:val="18528DE7"/>
    <w:rsid w:val="19FD4340"/>
    <w:rsid w:val="1A4A5E0F"/>
    <w:rsid w:val="1C662AB7"/>
    <w:rsid w:val="1C6BEED9"/>
    <w:rsid w:val="1CA37F91"/>
    <w:rsid w:val="1CCD2475"/>
    <w:rsid w:val="1E75802E"/>
    <w:rsid w:val="1EA73F51"/>
    <w:rsid w:val="1EF41F89"/>
    <w:rsid w:val="1F2604EE"/>
    <w:rsid w:val="1F62C847"/>
    <w:rsid w:val="2071ADFC"/>
    <w:rsid w:val="2172E83B"/>
    <w:rsid w:val="23D92C3D"/>
    <w:rsid w:val="248AED9B"/>
    <w:rsid w:val="2495C03A"/>
    <w:rsid w:val="25C68B67"/>
    <w:rsid w:val="25E37A60"/>
    <w:rsid w:val="25EB15D8"/>
    <w:rsid w:val="26085D49"/>
    <w:rsid w:val="26C80DB3"/>
    <w:rsid w:val="27168B65"/>
    <w:rsid w:val="27B23E08"/>
    <w:rsid w:val="284E9F93"/>
    <w:rsid w:val="2876DB73"/>
    <w:rsid w:val="29EE6F55"/>
    <w:rsid w:val="29F8579A"/>
    <w:rsid w:val="2A0C8DC9"/>
    <w:rsid w:val="2A2D4373"/>
    <w:rsid w:val="2A8184C7"/>
    <w:rsid w:val="2BEBE2C5"/>
    <w:rsid w:val="2C4CD389"/>
    <w:rsid w:val="2D6D2AB4"/>
    <w:rsid w:val="2E6FFF27"/>
    <w:rsid w:val="2E888D2D"/>
    <w:rsid w:val="2FABE5B3"/>
    <w:rsid w:val="31002084"/>
    <w:rsid w:val="31AE2AFC"/>
    <w:rsid w:val="31D85CB8"/>
    <w:rsid w:val="32D0E0CF"/>
    <w:rsid w:val="3366AA42"/>
    <w:rsid w:val="3382B018"/>
    <w:rsid w:val="33AC09AF"/>
    <w:rsid w:val="3485CB50"/>
    <w:rsid w:val="34FF198A"/>
    <w:rsid w:val="3540A3C4"/>
    <w:rsid w:val="35E0201E"/>
    <w:rsid w:val="368C692E"/>
    <w:rsid w:val="37022687"/>
    <w:rsid w:val="3712C292"/>
    <w:rsid w:val="378B0E78"/>
    <w:rsid w:val="38E548A5"/>
    <w:rsid w:val="38FA24CF"/>
    <w:rsid w:val="3907F2C8"/>
    <w:rsid w:val="3ACA3121"/>
    <w:rsid w:val="3B93FB50"/>
    <w:rsid w:val="3BAE2593"/>
    <w:rsid w:val="3C5B433C"/>
    <w:rsid w:val="3D0179B3"/>
    <w:rsid w:val="3D2E627F"/>
    <w:rsid w:val="3D63C49F"/>
    <w:rsid w:val="3E18BD78"/>
    <w:rsid w:val="3E266FBF"/>
    <w:rsid w:val="3EDC01EC"/>
    <w:rsid w:val="3F347DC7"/>
    <w:rsid w:val="3F3BD144"/>
    <w:rsid w:val="3F81B9B8"/>
    <w:rsid w:val="3F9B933F"/>
    <w:rsid w:val="3FA1B5D3"/>
    <w:rsid w:val="409C734C"/>
    <w:rsid w:val="41CE82EA"/>
    <w:rsid w:val="421A8C6D"/>
    <w:rsid w:val="4250C5AB"/>
    <w:rsid w:val="426FF4CF"/>
    <w:rsid w:val="438FDF7A"/>
    <w:rsid w:val="4469E4CC"/>
    <w:rsid w:val="450155EB"/>
    <w:rsid w:val="454EE349"/>
    <w:rsid w:val="4720E441"/>
    <w:rsid w:val="47D015BF"/>
    <w:rsid w:val="480E209A"/>
    <w:rsid w:val="4A757276"/>
    <w:rsid w:val="4B3D3706"/>
    <w:rsid w:val="4B486DB0"/>
    <w:rsid w:val="4C152B01"/>
    <w:rsid w:val="4D9156D6"/>
    <w:rsid w:val="4E5EC948"/>
    <w:rsid w:val="4ECB0DC9"/>
    <w:rsid w:val="4F38920A"/>
    <w:rsid w:val="4F9B359D"/>
    <w:rsid w:val="52DE56B8"/>
    <w:rsid w:val="53B8E575"/>
    <w:rsid w:val="543466E6"/>
    <w:rsid w:val="5454FAB2"/>
    <w:rsid w:val="54DFD365"/>
    <w:rsid w:val="558FE558"/>
    <w:rsid w:val="56001C13"/>
    <w:rsid w:val="57B9A993"/>
    <w:rsid w:val="58B11CE2"/>
    <w:rsid w:val="596E1C36"/>
    <w:rsid w:val="5AB536E5"/>
    <w:rsid w:val="5AF2E0E5"/>
    <w:rsid w:val="5B411CBD"/>
    <w:rsid w:val="5B863571"/>
    <w:rsid w:val="5C00CC58"/>
    <w:rsid w:val="5C949C87"/>
    <w:rsid w:val="5C9BA87C"/>
    <w:rsid w:val="5CCC347E"/>
    <w:rsid w:val="5EDEE7C9"/>
    <w:rsid w:val="5EFE5DE5"/>
    <w:rsid w:val="60307EE3"/>
    <w:rsid w:val="60551B1B"/>
    <w:rsid w:val="619F596F"/>
    <w:rsid w:val="625F7E5B"/>
    <w:rsid w:val="627C65C0"/>
    <w:rsid w:val="640BA5A3"/>
    <w:rsid w:val="641CE8C8"/>
    <w:rsid w:val="643EAFB2"/>
    <w:rsid w:val="655C32F3"/>
    <w:rsid w:val="65CC8DEC"/>
    <w:rsid w:val="66233DDF"/>
    <w:rsid w:val="663CAC54"/>
    <w:rsid w:val="679BC703"/>
    <w:rsid w:val="67C50F4B"/>
    <w:rsid w:val="682A5675"/>
    <w:rsid w:val="684685AE"/>
    <w:rsid w:val="6867B6A7"/>
    <w:rsid w:val="68AB3B1B"/>
    <w:rsid w:val="68DB6547"/>
    <w:rsid w:val="692A52A6"/>
    <w:rsid w:val="696D950C"/>
    <w:rsid w:val="6A7BBEB9"/>
    <w:rsid w:val="6AEF0796"/>
    <w:rsid w:val="6B2E8E9E"/>
    <w:rsid w:val="6C8C42CA"/>
    <w:rsid w:val="6CB22BB6"/>
    <w:rsid w:val="6D357D60"/>
    <w:rsid w:val="6D568D9A"/>
    <w:rsid w:val="6D60DEA4"/>
    <w:rsid w:val="6DC809AF"/>
    <w:rsid w:val="6DCDD362"/>
    <w:rsid w:val="6E8C9F73"/>
    <w:rsid w:val="6F09331D"/>
    <w:rsid w:val="6F682F8E"/>
    <w:rsid w:val="6F9AD8FD"/>
    <w:rsid w:val="6FB2210B"/>
    <w:rsid w:val="70466B26"/>
    <w:rsid w:val="70B47C96"/>
    <w:rsid w:val="71ADDE7A"/>
    <w:rsid w:val="71D52A95"/>
    <w:rsid w:val="7255E92A"/>
    <w:rsid w:val="733867FE"/>
    <w:rsid w:val="734F18B9"/>
    <w:rsid w:val="75204261"/>
    <w:rsid w:val="75775FC2"/>
    <w:rsid w:val="772050E8"/>
    <w:rsid w:val="77C62BA6"/>
    <w:rsid w:val="77D64FEC"/>
    <w:rsid w:val="7834F76E"/>
    <w:rsid w:val="788C796B"/>
    <w:rsid w:val="78E144B3"/>
    <w:rsid w:val="790A3A3F"/>
    <w:rsid w:val="79E66814"/>
    <w:rsid w:val="7A1CCCCD"/>
    <w:rsid w:val="7AAF9750"/>
    <w:rsid w:val="7BD35A31"/>
    <w:rsid w:val="7BD62AD6"/>
    <w:rsid w:val="7BDEAA5D"/>
    <w:rsid w:val="7C646A92"/>
    <w:rsid w:val="7D97BAA1"/>
    <w:rsid w:val="7E2155C7"/>
    <w:rsid w:val="7E5DBECC"/>
    <w:rsid w:val="7E7224FC"/>
    <w:rsid w:val="7E7D3D01"/>
    <w:rsid w:val="7EB44B1B"/>
    <w:rsid w:val="7ECF9CB7"/>
    <w:rsid w:val="7F1FC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DE141"/>
  <w15:chartTrackingRefBased/>
  <w15:docId w15:val="{8617E2E5-28AF-4AC7-8D36-28142569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12D03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3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_msonormal"/>
    <w:basedOn w:val="Normal"/>
    <w:rsid w:val="007A4279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A63953"/>
    <w:rPr>
      <w:color w:val="1155C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95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2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245"/>
  </w:style>
  <w:style w:type="paragraph" w:styleId="Footer">
    <w:name w:val="footer"/>
    <w:basedOn w:val="Normal"/>
    <w:link w:val="FooterChar"/>
    <w:uiPriority w:val="99"/>
    <w:unhideWhenUsed/>
    <w:rsid w:val="00CF2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245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77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E0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65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emblyhousenorwich.co.u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syris.org/meeting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ventbrite.co.uk/e/opsyris-2026-tickets-19755863078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ea.ac.uk/groups-and-centres/the-enterprise-centr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07DBD7-BE5B-D644-9FD1-940970D2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 Gracey (MED - Staff)</dc:creator>
  <cp:keywords/>
  <dc:description/>
  <cp:lastModifiedBy>Joshua Blake (MED - Staff)</cp:lastModifiedBy>
  <cp:revision>3</cp:revision>
  <dcterms:created xsi:type="dcterms:W3CDTF">2026-09-10T14:46:00Z</dcterms:created>
  <dcterms:modified xsi:type="dcterms:W3CDTF">2026-09-10T14:47:00Z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1675494964</vt:i4>
  </property>
  <property fmtid="{D5CDD505-2E9C-101B-9397-08002B2CF9AE}" pid="3" name="_NewReviewCycle">
    <vt:lpwstr/>
  </property>
  <property fmtid="{D5CDD505-2E9C-101B-9397-08002B2CF9AE}" pid="4" name="_EmailSubject">
    <vt:lpwstr>opsyris conference program</vt:lpwstr>
  </property>
  <property fmtid="{D5CDD505-2E9C-101B-9397-08002B2CF9AE}" pid="5" name="_AuthorEmail">
    <vt:lpwstr>S.Rossit@uea.ac.uk</vt:lpwstr>
  </property>
  <property fmtid="{D5CDD505-2E9C-101B-9397-08002B2CF9AE}" pid="6" name="_AuthorEmailDisplayName">
    <vt:lpwstr>Stephanie Rossit (PSY - Staff)</vt:lpwstr>
  </property>
  <property fmtid="{D5CDD505-2E9C-101B-9397-08002B2CF9AE}" pid="7" name="_ReviewingToolsShownOnce">
    <vt:lpwstr/>
  </property>
</Properties>
</file>